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F286" w14:textId="77777777" w:rsidR="004C2484" w:rsidRDefault="004C2484" w:rsidP="004C2484"/>
    <w:p w14:paraId="5839815D" w14:textId="77777777" w:rsidR="00590E36" w:rsidRDefault="00590E36" w:rsidP="00590E36">
      <w:pPr>
        <w:pStyle w:val="Heading1"/>
        <w:numPr>
          <w:ilvl w:val="0"/>
          <w:numId w:val="0"/>
        </w:numPr>
        <w:ind w:left="-567" w:firstLine="794"/>
        <w:rPr>
          <w:color w:val="auto"/>
        </w:rPr>
      </w:pPr>
    </w:p>
    <w:p w14:paraId="3124A115" w14:textId="77777777" w:rsidR="00590E36" w:rsidRDefault="00590E36" w:rsidP="00590E36">
      <w:pPr>
        <w:pStyle w:val="Heading1"/>
        <w:numPr>
          <w:ilvl w:val="0"/>
          <w:numId w:val="0"/>
        </w:numPr>
        <w:ind w:left="-567" w:firstLine="794"/>
        <w:rPr>
          <w:color w:val="auto"/>
        </w:rPr>
      </w:pPr>
    </w:p>
    <w:p w14:paraId="6544635D" w14:textId="77777777" w:rsidR="00590E36" w:rsidRDefault="00590E36" w:rsidP="00590E36">
      <w:pPr>
        <w:pStyle w:val="Heading1"/>
        <w:numPr>
          <w:ilvl w:val="0"/>
          <w:numId w:val="0"/>
        </w:numPr>
        <w:ind w:left="-567" w:firstLine="794"/>
        <w:rPr>
          <w:color w:val="auto"/>
        </w:rPr>
      </w:pPr>
    </w:p>
    <w:p w14:paraId="0BA4E498" w14:textId="77777777" w:rsidR="00590E36" w:rsidRDefault="00590E36" w:rsidP="00590E36">
      <w:pPr>
        <w:pStyle w:val="Heading1"/>
        <w:numPr>
          <w:ilvl w:val="0"/>
          <w:numId w:val="0"/>
        </w:numPr>
        <w:ind w:left="-567" w:firstLine="794"/>
        <w:rPr>
          <w:color w:val="auto"/>
        </w:rPr>
      </w:pPr>
    </w:p>
    <w:p w14:paraId="4FE24DB8" w14:textId="77777777" w:rsidR="00590E36" w:rsidRDefault="00590E36" w:rsidP="00590E36">
      <w:pPr>
        <w:pStyle w:val="Heading1"/>
        <w:numPr>
          <w:ilvl w:val="0"/>
          <w:numId w:val="0"/>
        </w:numPr>
        <w:ind w:left="-567" w:firstLine="794"/>
        <w:rPr>
          <w:color w:val="auto"/>
        </w:rPr>
      </w:pPr>
    </w:p>
    <w:p w14:paraId="37CC7605" w14:textId="77777777" w:rsidR="00590E36" w:rsidRDefault="00590E36" w:rsidP="00590E36">
      <w:pPr>
        <w:pStyle w:val="Heading1"/>
        <w:numPr>
          <w:ilvl w:val="0"/>
          <w:numId w:val="0"/>
        </w:numPr>
        <w:ind w:left="-567" w:firstLine="794"/>
        <w:rPr>
          <w:color w:val="auto"/>
        </w:rPr>
      </w:pPr>
    </w:p>
    <w:p w14:paraId="39D8600E" w14:textId="77777777" w:rsidR="00590E36" w:rsidRDefault="00590E36" w:rsidP="00590E36">
      <w:pPr>
        <w:pStyle w:val="Heading1"/>
        <w:numPr>
          <w:ilvl w:val="0"/>
          <w:numId w:val="0"/>
        </w:numPr>
        <w:ind w:left="-567" w:firstLine="794"/>
        <w:rPr>
          <w:color w:val="auto"/>
        </w:rPr>
      </w:pPr>
      <w:bookmarkStart w:id="0" w:name="_GoBack"/>
      <w:bookmarkEnd w:id="0"/>
    </w:p>
    <w:p w14:paraId="3CE9C271" w14:textId="77777777" w:rsidR="00590E36" w:rsidRDefault="00590E36" w:rsidP="00590E36">
      <w:pPr>
        <w:pStyle w:val="Heading1"/>
        <w:numPr>
          <w:ilvl w:val="0"/>
          <w:numId w:val="0"/>
        </w:numPr>
        <w:ind w:left="-567" w:firstLine="794"/>
        <w:rPr>
          <w:color w:val="auto"/>
        </w:rPr>
      </w:pPr>
    </w:p>
    <w:p w14:paraId="411BEB5C" w14:textId="7830ACA9" w:rsidR="00590E36" w:rsidRPr="005F6FDB" w:rsidRDefault="00590E36" w:rsidP="005F6FDB">
      <w:pPr>
        <w:pStyle w:val="BodyText"/>
        <w:rPr>
          <w:rFonts w:ascii="Trebuchet MS" w:eastAsiaTheme="majorEastAsia" w:hAnsi="Trebuchet MS" w:cstheme="majorBidi"/>
          <w:bCs/>
          <w:color w:val="4C4383"/>
          <w:sz w:val="32"/>
          <w:szCs w:val="28"/>
        </w:rPr>
      </w:pPr>
      <w:r w:rsidRPr="005F6FDB">
        <w:rPr>
          <w:rFonts w:ascii="Trebuchet MS" w:eastAsiaTheme="majorEastAsia" w:hAnsi="Trebuchet MS" w:cstheme="majorBidi"/>
          <w:bCs/>
          <w:color w:val="4C4383"/>
          <w:sz w:val="32"/>
          <w:szCs w:val="28"/>
        </w:rPr>
        <w:t>[Project</w:t>
      </w:r>
      <w:r w:rsidR="0078138F" w:rsidRPr="005F6FDB">
        <w:rPr>
          <w:rFonts w:ascii="Trebuchet MS" w:eastAsiaTheme="majorEastAsia" w:hAnsi="Trebuchet MS" w:cstheme="majorBidi"/>
          <w:bCs/>
          <w:color w:val="4C4383"/>
          <w:sz w:val="32"/>
          <w:szCs w:val="28"/>
        </w:rPr>
        <w:t xml:space="preserve"> name</w:t>
      </w:r>
      <w:r w:rsidRPr="005F6FDB">
        <w:rPr>
          <w:rFonts w:ascii="Trebuchet MS" w:eastAsiaTheme="majorEastAsia" w:hAnsi="Trebuchet MS" w:cstheme="majorBidi"/>
          <w:bCs/>
          <w:color w:val="4C4383"/>
          <w:sz w:val="32"/>
          <w:szCs w:val="28"/>
        </w:rPr>
        <w:t>]</w:t>
      </w:r>
    </w:p>
    <w:p w14:paraId="6DF17585" w14:textId="5A940DA4" w:rsidR="00590E36" w:rsidRPr="005F6FDB" w:rsidRDefault="003668D9" w:rsidP="005F6FDB">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Business c</w:t>
      </w:r>
      <w:r w:rsidR="00590E36" w:rsidRPr="005F6FDB">
        <w:rPr>
          <w:rFonts w:ascii="Trebuchet MS" w:eastAsiaTheme="majorEastAsia" w:hAnsi="Trebuchet MS" w:cstheme="majorBidi"/>
          <w:bCs/>
          <w:color w:val="4C4383"/>
          <w:sz w:val="32"/>
          <w:szCs w:val="28"/>
        </w:rPr>
        <w:t>ase</w:t>
      </w:r>
    </w:p>
    <w:p w14:paraId="63366FBE" w14:textId="77777777" w:rsidR="00590E36" w:rsidRPr="00590E36" w:rsidRDefault="00590E36" w:rsidP="002F20F2">
      <w:pPr>
        <w:pStyle w:val="bodytextinbulletpoint"/>
        <w:ind w:left="0"/>
      </w:pPr>
      <w:r w:rsidRPr="00590E36">
        <w:t>Documenting the business justification for undertaking this project</w:t>
      </w:r>
    </w:p>
    <w:p w14:paraId="3A69B2C0" w14:textId="77777777" w:rsidR="00590E36" w:rsidRDefault="00590E36" w:rsidP="00590E36">
      <w:pPr>
        <w:pStyle w:val="bodytextinbulletpoint"/>
      </w:pPr>
    </w:p>
    <w:p w14:paraId="03FB4AB8" w14:textId="77777777" w:rsidR="00590E36" w:rsidRDefault="00590E36" w:rsidP="00590E36">
      <w:pPr>
        <w:pStyle w:val="bodytextinbulletpoint"/>
      </w:pPr>
    </w:p>
    <w:p w14:paraId="5A6E1596" w14:textId="77777777" w:rsidR="00590E36" w:rsidRDefault="00590E36" w:rsidP="00590E36">
      <w:pPr>
        <w:pStyle w:val="bodytextinbulletpoint"/>
      </w:pPr>
    </w:p>
    <w:p w14:paraId="4C3F03CB" w14:textId="77777777" w:rsidR="00590E36" w:rsidRDefault="00590E36" w:rsidP="002F20F2">
      <w:pPr>
        <w:pStyle w:val="bodytextinbulletpoint"/>
        <w:ind w:left="0"/>
      </w:pPr>
      <w:r>
        <w:t>[Ref filename &amp; version]</w:t>
      </w:r>
    </w:p>
    <w:p w14:paraId="5853E9F7" w14:textId="77777777" w:rsidR="00590E36" w:rsidRDefault="00590E36" w:rsidP="004C2484"/>
    <w:p w14:paraId="26437F0D" w14:textId="77777777" w:rsidR="00590E36" w:rsidRDefault="00590E36" w:rsidP="004C2484"/>
    <w:p w14:paraId="2331ED5A" w14:textId="77777777" w:rsidR="004C2484" w:rsidRPr="004C2484" w:rsidRDefault="004C2484" w:rsidP="009C7081">
      <w:pPr>
        <w:pStyle w:val="Heading1"/>
        <w:numPr>
          <w:ilvl w:val="0"/>
          <w:numId w:val="0"/>
        </w:numPr>
      </w:pPr>
      <w:r w:rsidRPr="004C2484">
        <w:t>Contents</w:t>
      </w:r>
    </w:p>
    <w:sdt>
      <w:sdtPr>
        <w:rPr>
          <w:rFonts w:ascii="Times New Roman" w:eastAsia="Times New Roman" w:hAnsi="Times New Roman" w:cs="Times New Roman"/>
          <w:sz w:val="24"/>
          <w:szCs w:val="24"/>
        </w:rPr>
        <w:id w:val="-1310014422"/>
        <w:docPartObj>
          <w:docPartGallery w:val="Table of Contents"/>
          <w:docPartUnique/>
        </w:docPartObj>
      </w:sdtPr>
      <w:sdtEndPr>
        <w:rPr>
          <w:b/>
          <w:bCs/>
          <w:noProof/>
        </w:rPr>
      </w:sdtEndPr>
      <w:sdtContent>
        <w:p w14:paraId="4D6B541C" w14:textId="77777777" w:rsidR="004C2484" w:rsidRPr="009E36B1" w:rsidRDefault="004C2484" w:rsidP="004C2484">
          <w:pPr>
            <w:pStyle w:val="TOC2"/>
            <w:tabs>
              <w:tab w:val="left" w:pos="660"/>
              <w:tab w:val="right" w:leader="dot" w:pos="9016"/>
            </w:tabs>
            <w:rPr>
              <w:rFonts w:ascii="Trebuchet MS" w:eastAsiaTheme="minorEastAsia" w:hAnsi="Trebuchet MS"/>
              <w:noProof/>
              <w:lang w:eastAsia="en-GB"/>
            </w:rPr>
          </w:pPr>
          <w:r>
            <w:fldChar w:fldCharType="begin"/>
          </w:r>
          <w:r>
            <w:instrText xml:space="preserve"> TOC \o "1-3" \h \z \u </w:instrText>
          </w:r>
          <w:r>
            <w:fldChar w:fldCharType="separate"/>
          </w:r>
          <w:hyperlink w:anchor="_Toc482282607" w:history="1">
            <w:r w:rsidRPr="009E36B1">
              <w:rPr>
                <w:rStyle w:val="Hyperlink"/>
                <w:rFonts w:ascii="Trebuchet MS" w:hAnsi="Trebuchet MS"/>
                <w:noProof/>
              </w:rPr>
              <w:t>1.</w:t>
            </w:r>
            <w:r w:rsidRPr="009E36B1">
              <w:rPr>
                <w:rFonts w:ascii="Trebuchet MS" w:eastAsiaTheme="minorEastAsia" w:hAnsi="Trebuchet MS"/>
                <w:noProof/>
                <w:lang w:eastAsia="en-GB"/>
              </w:rPr>
              <w:tab/>
            </w:r>
            <w:r w:rsidRPr="009E36B1">
              <w:rPr>
                <w:rStyle w:val="Hyperlink"/>
                <w:rFonts w:ascii="Trebuchet MS" w:hAnsi="Trebuchet MS"/>
                <w:noProof/>
              </w:rPr>
              <w:t>Executive Summary</w:t>
            </w:r>
            <w:r w:rsidRPr="009E36B1">
              <w:rPr>
                <w:rFonts w:ascii="Trebuchet MS" w:hAnsi="Trebuchet MS"/>
                <w:noProof/>
                <w:webHidden/>
              </w:rPr>
              <w:tab/>
            </w:r>
            <w:r w:rsidRPr="009E36B1">
              <w:rPr>
                <w:rFonts w:ascii="Trebuchet MS" w:hAnsi="Trebuchet MS"/>
                <w:noProof/>
                <w:webHidden/>
              </w:rPr>
              <w:fldChar w:fldCharType="begin"/>
            </w:r>
            <w:r w:rsidRPr="009E36B1">
              <w:rPr>
                <w:rFonts w:ascii="Trebuchet MS" w:hAnsi="Trebuchet MS"/>
                <w:noProof/>
                <w:webHidden/>
              </w:rPr>
              <w:instrText xml:space="preserve"> PAGEREF _Toc482282607 \h </w:instrText>
            </w:r>
            <w:r w:rsidRPr="009E36B1">
              <w:rPr>
                <w:rFonts w:ascii="Trebuchet MS" w:hAnsi="Trebuchet MS"/>
                <w:noProof/>
                <w:webHidden/>
              </w:rPr>
            </w:r>
            <w:r w:rsidRPr="009E36B1">
              <w:rPr>
                <w:rFonts w:ascii="Trebuchet MS" w:hAnsi="Trebuchet MS"/>
                <w:noProof/>
                <w:webHidden/>
              </w:rPr>
              <w:fldChar w:fldCharType="separate"/>
            </w:r>
            <w:r w:rsidR="009E36B1" w:rsidRPr="009E36B1">
              <w:rPr>
                <w:rFonts w:ascii="Trebuchet MS" w:hAnsi="Trebuchet MS"/>
                <w:noProof/>
                <w:webHidden/>
              </w:rPr>
              <w:t>2</w:t>
            </w:r>
            <w:r w:rsidRPr="009E36B1">
              <w:rPr>
                <w:rFonts w:ascii="Trebuchet MS" w:hAnsi="Trebuchet MS"/>
                <w:noProof/>
                <w:webHidden/>
              </w:rPr>
              <w:fldChar w:fldCharType="end"/>
            </w:r>
          </w:hyperlink>
        </w:p>
        <w:p w14:paraId="29869BC7"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08" w:history="1">
            <w:r w:rsidR="004C2484" w:rsidRPr="009E36B1">
              <w:rPr>
                <w:rStyle w:val="Hyperlink"/>
                <w:rFonts w:ascii="Trebuchet MS" w:hAnsi="Trebuchet MS"/>
                <w:noProof/>
              </w:rPr>
              <w:t>2.</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Reasons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_Toc482282608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2C12E076"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09" w:history="1">
            <w:r w:rsidR="004C2484" w:rsidRPr="009E36B1">
              <w:rPr>
                <w:rStyle w:val="Hyperlink"/>
                <w:rFonts w:ascii="Trebuchet MS" w:hAnsi="Trebuchet MS"/>
                <w:noProof/>
              </w:rPr>
              <w:t>3.</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Business Options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_Toc482282609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6B39C710"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0" w:history="1">
            <w:r w:rsidR="004C2484" w:rsidRPr="009E36B1">
              <w:rPr>
                <w:rStyle w:val="Hyperlink"/>
                <w:rFonts w:ascii="Trebuchet MS" w:hAnsi="Trebuchet MS"/>
                <w:noProof/>
              </w:rPr>
              <w:t>4.</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Expected Benefits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_Toc482282610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2</w:t>
            </w:r>
            <w:r w:rsidR="004C2484" w:rsidRPr="009E36B1">
              <w:rPr>
                <w:rFonts w:ascii="Trebuchet MS" w:hAnsi="Trebuchet MS"/>
                <w:noProof/>
                <w:webHidden/>
              </w:rPr>
              <w:fldChar w:fldCharType="end"/>
            </w:r>
          </w:hyperlink>
        </w:p>
        <w:p w14:paraId="2296937F"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1" w:history="1">
            <w:r w:rsidR="004C2484" w:rsidRPr="009E36B1">
              <w:rPr>
                <w:rStyle w:val="Hyperlink"/>
                <w:rFonts w:ascii="Trebuchet MS" w:hAnsi="Trebuchet MS"/>
                <w:noProof/>
              </w:rPr>
              <w:t>5.</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Expected dis-Benefits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_Toc482282611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05A52B28"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2" w:history="1">
            <w:r w:rsidR="004C2484" w:rsidRPr="009E36B1">
              <w:rPr>
                <w:rStyle w:val="Hyperlink"/>
                <w:rFonts w:ascii="Trebuchet MS" w:hAnsi="Trebuchet MS"/>
                <w:noProof/>
              </w:rPr>
              <w:t>6.</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Timescale</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_Toc482282612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2C7563F7"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3" w:history="1">
            <w:r w:rsidR="004C2484" w:rsidRPr="009E36B1">
              <w:rPr>
                <w:rStyle w:val="Hyperlink"/>
                <w:rFonts w:ascii="Trebuchet MS" w:hAnsi="Trebuchet MS"/>
                <w:noProof/>
              </w:rPr>
              <w:t>7.</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Costs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_Toc482282613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2E88CAAE"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4" w:history="1">
            <w:r w:rsidR="004C2484" w:rsidRPr="009E36B1">
              <w:rPr>
                <w:rStyle w:val="Hyperlink"/>
                <w:rFonts w:ascii="Trebuchet MS" w:hAnsi="Trebuchet MS"/>
                <w:noProof/>
              </w:rPr>
              <w:t>8.</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Investment Appraisal</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_Toc482282614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50D447C8" w14:textId="77777777" w:rsidR="004C2484" w:rsidRPr="009E36B1" w:rsidRDefault="002F20F2" w:rsidP="004C2484">
          <w:pPr>
            <w:pStyle w:val="TOC2"/>
            <w:tabs>
              <w:tab w:val="left" w:pos="660"/>
              <w:tab w:val="right" w:leader="dot" w:pos="9016"/>
            </w:tabs>
            <w:rPr>
              <w:rFonts w:ascii="Trebuchet MS" w:eastAsiaTheme="minorEastAsia" w:hAnsi="Trebuchet MS"/>
              <w:noProof/>
              <w:lang w:eastAsia="en-GB"/>
            </w:rPr>
          </w:pPr>
          <w:hyperlink w:anchor="_Toc482282615" w:history="1">
            <w:r w:rsidR="004C2484" w:rsidRPr="009E36B1">
              <w:rPr>
                <w:rStyle w:val="Hyperlink"/>
                <w:rFonts w:ascii="Trebuchet MS" w:hAnsi="Trebuchet MS"/>
                <w:noProof/>
              </w:rPr>
              <w:t>9.</w:t>
            </w:r>
            <w:r w:rsidR="004C2484" w:rsidRPr="009E36B1">
              <w:rPr>
                <w:rFonts w:ascii="Trebuchet MS" w:eastAsiaTheme="minorEastAsia" w:hAnsi="Trebuchet MS"/>
                <w:noProof/>
                <w:lang w:eastAsia="en-GB"/>
              </w:rPr>
              <w:tab/>
            </w:r>
            <w:r w:rsidR="004C2484" w:rsidRPr="009E36B1">
              <w:rPr>
                <w:rStyle w:val="Hyperlink"/>
                <w:rFonts w:ascii="Trebuchet MS" w:hAnsi="Trebuchet MS"/>
                <w:noProof/>
              </w:rPr>
              <w:t>Major Risks</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_Toc482282615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3</w:t>
            </w:r>
            <w:r w:rsidR="004C2484" w:rsidRPr="009E36B1">
              <w:rPr>
                <w:rFonts w:ascii="Trebuchet MS" w:hAnsi="Trebuchet MS"/>
                <w:noProof/>
                <w:webHidden/>
              </w:rPr>
              <w:fldChar w:fldCharType="end"/>
            </w:r>
          </w:hyperlink>
        </w:p>
        <w:p w14:paraId="7AD2A3F0" w14:textId="77777777" w:rsidR="004C2484" w:rsidRPr="009E36B1" w:rsidRDefault="002F20F2" w:rsidP="004C2484">
          <w:pPr>
            <w:pStyle w:val="TOC2"/>
            <w:tabs>
              <w:tab w:val="right" w:leader="dot" w:pos="9016"/>
            </w:tabs>
            <w:rPr>
              <w:rFonts w:ascii="Trebuchet MS" w:eastAsiaTheme="minorEastAsia" w:hAnsi="Trebuchet MS"/>
              <w:noProof/>
              <w:lang w:eastAsia="en-GB"/>
            </w:rPr>
          </w:pPr>
          <w:hyperlink w:anchor="_Toc482282616" w:history="1">
            <w:r w:rsidR="004C2484" w:rsidRPr="009E36B1">
              <w:rPr>
                <w:rStyle w:val="Hyperlink"/>
                <w:rFonts w:ascii="Trebuchet MS" w:hAnsi="Trebuchet MS"/>
                <w:noProof/>
              </w:rPr>
              <w:t>Guidance on how to complete</w:t>
            </w:r>
            <w:r w:rsidR="004C2484" w:rsidRPr="009E36B1">
              <w:rPr>
                <w:rFonts w:ascii="Trebuchet MS" w:hAnsi="Trebuchet MS"/>
                <w:noProof/>
                <w:webHidden/>
              </w:rPr>
              <w:tab/>
            </w:r>
            <w:r w:rsidR="004C2484" w:rsidRPr="009E36B1">
              <w:rPr>
                <w:rFonts w:ascii="Trebuchet MS" w:hAnsi="Trebuchet MS"/>
                <w:noProof/>
                <w:webHidden/>
              </w:rPr>
              <w:fldChar w:fldCharType="begin"/>
            </w:r>
            <w:r w:rsidR="004C2484" w:rsidRPr="009E36B1">
              <w:rPr>
                <w:rFonts w:ascii="Trebuchet MS" w:hAnsi="Trebuchet MS"/>
                <w:noProof/>
                <w:webHidden/>
              </w:rPr>
              <w:instrText xml:space="preserve"> PAGEREF _Toc482282616 \h </w:instrText>
            </w:r>
            <w:r w:rsidR="004C2484" w:rsidRPr="009E36B1">
              <w:rPr>
                <w:rFonts w:ascii="Trebuchet MS" w:hAnsi="Trebuchet MS"/>
                <w:noProof/>
                <w:webHidden/>
              </w:rPr>
            </w:r>
            <w:r w:rsidR="004C2484" w:rsidRPr="009E36B1">
              <w:rPr>
                <w:rFonts w:ascii="Trebuchet MS" w:hAnsi="Trebuchet MS"/>
                <w:noProof/>
                <w:webHidden/>
              </w:rPr>
              <w:fldChar w:fldCharType="separate"/>
            </w:r>
            <w:r w:rsidR="009E36B1" w:rsidRPr="009E36B1">
              <w:rPr>
                <w:rFonts w:ascii="Trebuchet MS" w:hAnsi="Trebuchet MS"/>
                <w:noProof/>
                <w:webHidden/>
              </w:rPr>
              <w:t>4</w:t>
            </w:r>
            <w:r w:rsidR="004C2484" w:rsidRPr="009E36B1">
              <w:rPr>
                <w:rFonts w:ascii="Trebuchet MS" w:hAnsi="Trebuchet MS"/>
                <w:noProof/>
                <w:webHidden/>
              </w:rPr>
              <w:fldChar w:fldCharType="end"/>
            </w:r>
          </w:hyperlink>
        </w:p>
        <w:p w14:paraId="7DE817AF" w14:textId="77777777" w:rsidR="004C2484" w:rsidRDefault="004C2484" w:rsidP="004C2484">
          <w:r>
            <w:rPr>
              <w:b/>
              <w:bCs/>
              <w:noProof/>
            </w:rPr>
            <w:fldChar w:fldCharType="end"/>
          </w:r>
        </w:p>
      </w:sdtContent>
    </w:sdt>
    <w:p w14:paraId="4BE18B2F" w14:textId="1F309A05" w:rsidR="004C2484" w:rsidRPr="004B757C" w:rsidRDefault="004C2484" w:rsidP="009C7081">
      <w:pPr>
        <w:pStyle w:val="Heading1"/>
      </w:pPr>
      <w:bookmarkStart w:id="1" w:name="_Toc482282607"/>
      <w:r w:rsidRPr="004B757C">
        <w:lastRenderedPageBreak/>
        <w:t xml:space="preserve">Executive </w:t>
      </w:r>
      <w:r w:rsidR="005F6FDB">
        <w:t>s</w:t>
      </w:r>
      <w:r w:rsidRPr="004B757C">
        <w:t>ummary</w:t>
      </w:r>
      <w:bookmarkEnd w:id="1"/>
    </w:p>
    <w:p w14:paraId="26A57898" w14:textId="433490C0" w:rsidR="004C2484" w:rsidRPr="00EE18DA" w:rsidRDefault="00EE18DA" w:rsidP="004C2484">
      <w:pPr>
        <w:rPr>
          <w:rFonts w:ascii="Trebuchet MS" w:hAnsi="Trebuchet MS"/>
        </w:rPr>
      </w:pPr>
      <w:r>
        <w:rPr>
          <w:rFonts w:ascii="Trebuchet MS" w:hAnsi="Trebuchet MS"/>
        </w:rPr>
        <w:t>[</w:t>
      </w:r>
      <w:proofErr w:type="gramStart"/>
      <w:r>
        <w:rPr>
          <w:rFonts w:ascii="Trebuchet MS" w:hAnsi="Trebuchet MS"/>
        </w:rPr>
        <w:t>should</w:t>
      </w:r>
      <w:proofErr w:type="gramEnd"/>
      <w:r>
        <w:rPr>
          <w:rFonts w:ascii="Trebuchet MS" w:hAnsi="Trebuchet MS"/>
        </w:rPr>
        <w:t xml:space="preserve"> be limited to one page]</w:t>
      </w:r>
    </w:p>
    <w:p w14:paraId="351035FD" w14:textId="77777777" w:rsidR="004C2484" w:rsidRDefault="004C2484" w:rsidP="004C2484"/>
    <w:p w14:paraId="49F3EB6C" w14:textId="77777777" w:rsidR="004C2484" w:rsidRDefault="004C2484" w:rsidP="004C2484"/>
    <w:p w14:paraId="2D9B7723" w14:textId="77777777" w:rsidR="004C2484" w:rsidRDefault="004C2484" w:rsidP="004C2484"/>
    <w:p w14:paraId="40363894" w14:textId="77777777" w:rsidR="004C2484" w:rsidRDefault="004C2484" w:rsidP="004C2484">
      <w:r>
        <w:rPr>
          <w:noProof/>
          <w:lang w:eastAsia="en-GB"/>
        </w:rPr>
        <mc:AlternateContent>
          <mc:Choice Requires="wps">
            <w:drawing>
              <wp:anchor distT="0" distB="0" distL="114300" distR="114300" simplePos="0" relativeHeight="251650048" behindDoc="0" locked="0" layoutInCell="1" allowOverlap="1" wp14:anchorId="7EB40C07" wp14:editId="2A939965">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CEDB10"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7B256ED0" w14:textId="77777777" w:rsidR="004C2484" w:rsidRDefault="004C2484" w:rsidP="009C7081">
      <w:pPr>
        <w:pStyle w:val="Heading1"/>
      </w:pPr>
      <w:bookmarkStart w:id="2" w:name="_Toc482282608"/>
      <w:r>
        <w:t>Reasons</w:t>
      </w:r>
      <w:bookmarkEnd w:id="2"/>
    </w:p>
    <w:p w14:paraId="661914BA" w14:textId="77777777" w:rsidR="004C2484" w:rsidRDefault="004C2484" w:rsidP="004C2484"/>
    <w:p w14:paraId="6B3D0473" w14:textId="77777777" w:rsidR="004C2484" w:rsidRDefault="004C2484" w:rsidP="004C2484"/>
    <w:p w14:paraId="1EE0AAA9" w14:textId="77777777" w:rsidR="004C2484" w:rsidRDefault="004C2484" w:rsidP="004C2484"/>
    <w:p w14:paraId="2BFFEB0A" w14:textId="77777777" w:rsidR="004C2484" w:rsidRDefault="004C2484" w:rsidP="004C2484"/>
    <w:p w14:paraId="13E8A9B7" w14:textId="77777777" w:rsidR="004C2484" w:rsidRDefault="004C2484" w:rsidP="004C2484"/>
    <w:p w14:paraId="5FC3851B" w14:textId="3CFFD6C2" w:rsidR="004C2484" w:rsidRDefault="005F6FDB" w:rsidP="004C2484">
      <w:r>
        <w:softHyphen/>
      </w:r>
      <w:r>
        <w:softHyphen/>
      </w:r>
    </w:p>
    <w:p w14:paraId="6AD63C6A" w14:textId="0DEB7FEE" w:rsidR="004C2484" w:rsidRDefault="004C2484" w:rsidP="004C2484"/>
    <w:p w14:paraId="37D8A605" w14:textId="32DC4070" w:rsidR="004C2484" w:rsidRDefault="004C2484" w:rsidP="009C7081">
      <w:pPr>
        <w:pStyle w:val="Heading1"/>
      </w:pPr>
      <w:bookmarkStart w:id="3" w:name="_Toc482282609"/>
      <w:r>
        <w:t xml:space="preserve">Business </w:t>
      </w:r>
      <w:r w:rsidR="005F6FDB">
        <w:t>o</w:t>
      </w:r>
      <w:r>
        <w:t>ptions</w:t>
      </w:r>
      <w:bookmarkEnd w:id="3"/>
    </w:p>
    <w:p w14:paraId="0D65DCDF" w14:textId="77777777" w:rsidR="004C2484" w:rsidRDefault="004C2484" w:rsidP="004C2484"/>
    <w:p w14:paraId="17D6FC54" w14:textId="77777777" w:rsidR="004C2484" w:rsidRDefault="004C2484" w:rsidP="004C2484"/>
    <w:p w14:paraId="2D9AE787" w14:textId="77777777" w:rsidR="004C2484" w:rsidRDefault="004C2484" w:rsidP="004C2484"/>
    <w:p w14:paraId="2AB0E4AF" w14:textId="77777777" w:rsidR="004C2484" w:rsidRDefault="004C2484" w:rsidP="004C2484"/>
    <w:p w14:paraId="14118ED2" w14:textId="77777777" w:rsidR="004C2484" w:rsidRDefault="004C2484" w:rsidP="004C2484"/>
    <w:p w14:paraId="7D7D2901" w14:textId="1113F589" w:rsidR="004C2484" w:rsidRDefault="004C2484" w:rsidP="004C2484"/>
    <w:p w14:paraId="459B1169" w14:textId="21C68D42" w:rsidR="004C2484" w:rsidRDefault="004C2484" w:rsidP="009C7081">
      <w:pPr>
        <w:pStyle w:val="Heading1"/>
      </w:pPr>
      <w:bookmarkStart w:id="4" w:name="_Toc482282610"/>
      <w:r>
        <w:t xml:space="preserve">Expected </w:t>
      </w:r>
      <w:r w:rsidR="005F6FDB">
        <w:t>b</w:t>
      </w:r>
      <w:r>
        <w:t>enefits</w:t>
      </w:r>
      <w:bookmarkEnd w:id="4"/>
    </w:p>
    <w:p w14:paraId="68F7C155" w14:textId="77777777" w:rsidR="004C2484" w:rsidRDefault="004C2484" w:rsidP="004C2484"/>
    <w:p w14:paraId="03C0D211" w14:textId="77777777" w:rsidR="004C2484" w:rsidRDefault="004C2484" w:rsidP="004C2484"/>
    <w:p w14:paraId="17479724" w14:textId="77777777" w:rsidR="004C2484" w:rsidRDefault="004C2484" w:rsidP="004C2484"/>
    <w:p w14:paraId="307E0610" w14:textId="77777777" w:rsidR="004C2484" w:rsidRDefault="004C2484" w:rsidP="004C2484"/>
    <w:p w14:paraId="6DBB6050" w14:textId="77777777" w:rsidR="004C2484" w:rsidRDefault="004C2484" w:rsidP="004C2484"/>
    <w:p w14:paraId="486AC85C" w14:textId="77777777" w:rsidR="004C2484" w:rsidRDefault="004C2484" w:rsidP="004C2484"/>
    <w:p w14:paraId="43954F75" w14:textId="1ABAC3D1" w:rsidR="004C2484" w:rsidRDefault="004C2484" w:rsidP="009C7081">
      <w:pPr>
        <w:pStyle w:val="Heading1"/>
      </w:pPr>
      <w:bookmarkStart w:id="5" w:name="_Toc482282611"/>
      <w:r>
        <w:t>Expected dis-</w:t>
      </w:r>
      <w:r w:rsidR="005F6FDB">
        <w:t>b</w:t>
      </w:r>
      <w:r>
        <w:t>enefits</w:t>
      </w:r>
      <w:bookmarkEnd w:id="5"/>
    </w:p>
    <w:p w14:paraId="521613C5" w14:textId="77777777" w:rsidR="004C2484" w:rsidRDefault="004C2484" w:rsidP="004C2484"/>
    <w:p w14:paraId="3401455C" w14:textId="77777777" w:rsidR="004C2484" w:rsidRDefault="004C2484" w:rsidP="004C2484"/>
    <w:p w14:paraId="2FCE9744" w14:textId="77777777" w:rsidR="004C2484" w:rsidRDefault="004C2484" w:rsidP="004C2484"/>
    <w:p w14:paraId="238DD210" w14:textId="77777777" w:rsidR="004C2484" w:rsidRDefault="004C2484" w:rsidP="004C2484"/>
    <w:p w14:paraId="12C078CC" w14:textId="77777777" w:rsidR="004C2484" w:rsidRDefault="004C2484" w:rsidP="004C2484"/>
    <w:p w14:paraId="7CE6DA6F" w14:textId="5676B78A" w:rsidR="004C2484" w:rsidRDefault="004C2484" w:rsidP="004C2484"/>
    <w:p w14:paraId="3F56DA99" w14:textId="77777777" w:rsidR="004C2484" w:rsidRDefault="004C2484" w:rsidP="009C7081">
      <w:pPr>
        <w:pStyle w:val="Heading1"/>
      </w:pPr>
      <w:bookmarkStart w:id="6" w:name="_Toc482282612"/>
      <w:r>
        <w:t>Timescale</w:t>
      </w:r>
      <w:bookmarkEnd w:id="6"/>
    </w:p>
    <w:p w14:paraId="020CE63E" w14:textId="77777777" w:rsidR="004C2484" w:rsidRDefault="004C2484" w:rsidP="004C2484"/>
    <w:p w14:paraId="43E99704" w14:textId="77777777" w:rsidR="004C2484" w:rsidRDefault="004C2484" w:rsidP="004C2484"/>
    <w:p w14:paraId="73533AA9" w14:textId="77777777" w:rsidR="004C2484" w:rsidRDefault="004C2484" w:rsidP="004C2484"/>
    <w:p w14:paraId="5AFE5DCE" w14:textId="77777777" w:rsidR="004C2484" w:rsidRDefault="004C2484" w:rsidP="004C2484"/>
    <w:p w14:paraId="6B617DC7" w14:textId="77777777" w:rsidR="004C2484" w:rsidRDefault="004C2484" w:rsidP="004C2484"/>
    <w:p w14:paraId="1623223F" w14:textId="236BFDE1" w:rsidR="004C2484" w:rsidRDefault="004C2484" w:rsidP="004C2484"/>
    <w:p w14:paraId="5CE5948A" w14:textId="77777777" w:rsidR="004C2484" w:rsidRDefault="004C2484" w:rsidP="009C7081">
      <w:pPr>
        <w:pStyle w:val="Heading1"/>
      </w:pPr>
      <w:bookmarkStart w:id="7" w:name="_Toc482282613"/>
      <w:r>
        <w:lastRenderedPageBreak/>
        <w:t>Costs</w:t>
      </w:r>
      <w:bookmarkEnd w:id="7"/>
    </w:p>
    <w:p w14:paraId="6E80612D" w14:textId="77777777" w:rsidR="004C2484" w:rsidRDefault="004C2484" w:rsidP="004C2484"/>
    <w:p w14:paraId="4E1CDC87" w14:textId="77777777" w:rsidR="004C2484" w:rsidRDefault="004C2484" w:rsidP="004C2484"/>
    <w:p w14:paraId="44451783" w14:textId="77777777" w:rsidR="004C2484" w:rsidRDefault="004C2484" w:rsidP="004C2484"/>
    <w:p w14:paraId="29A3C8B8" w14:textId="77777777" w:rsidR="004C2484" w:rsidRDefault="004C2484" w:rsidP="004C2484"/>
    <w:p w14:paraId="0B58034E" w14:textId="77777777" w:rsidR="004C2484" w:rsidRDefault="004C2484" w:rsidP="004C2484"/>
    <w:p w14:paraId="4A836D40" w14:textId="77777777" w:rsidR="004C2484" w:rsidRDefault="004C2484" w:rsidP="004C2484"/>
    <w:p w14:paraId="2F0306A5" w14:textId="00F764ED" w:rsidR="004C2484" w:rsidRDefault="004C2484" w:rsidP="004C2484"/>
    <w:p w14:paraId="2222ABFA" w14:textId="5E60EDDD" w:rsidR="004C2484" w:rsidRDefault="004C2484" w:rsidP="009C7081">
      <w:pPr>
        <w:pStyle w:val="Heading1"/>
      </w:pPr>
      <w:bookmarkStart w:id="8" w:name="_Toc482282614"/>
      <w:r>
        <w:t xml:space="preserve">Investment </w:t>
      </w:r>
      <w:r w:rsidR="005F6FDB">
        <w:t>a</w:t>
      </w:r>
      <w:r>
        <w:t>ppraisal</w:t>
      </w:r>
      <w:bookmarkEnd w:id="8"/>
    </w:p>
    <w:p w14:paraId="272C6CF7" w14:textId="77777777" w:rsidR="004C2484" w:rsidRDefault="004C2484" w:rsidP="004C2484"/>
    <w:p w14:paraId="6E5CFCB8" w14:textId="77777777" w:rsidR="004C2484" w:rsidRDefault="004C2484" w:rsidP="004C2484"/>
    <w:p w14:paraId="00581981" w14:textId="77777777" w:rsidR="004C2484" w:rsidRDefault="004C2484" w:rsidP="004C2484"/>
    <w:p w14:paraId="4ED72AAD" w14:textId="77777777" w:rsidR="004C2484" w:rsidRDefault="004C2484" w:rsidP="004C2484"/>
    <w:p w14:paraId="2F8D0D43" w14:textId="4D4B2065" w:rsidR="004C2484" w:rsidRDefault="004C2484" w:rsidP="009C7081">
      <w:pPr>
        <w:pStyle w:val="Heading1"/>
      </w:pPr>
      <w:bookmarkStart w:id="9" w:name="_Toc482282615"/>
      <w:r>
        <w:t xml:space="preserve">Major </w:t>
      </w:r>
      <w:r w:rsidR="005F6FDB">
        <w:t>r</w:t>
      </w:r>
      <w:r>
        <w:t>isks</w:t>
      </w:r>
      <w:bookmarkEnd w:id="9"/>
    </w:p>
    <w:p w14:paraId="5142801B" w14:textId="77777777" w:rsidR="004C2484" w:rsidRDefault="004C2484" w:rsidP="004C2484"/>
    <w:p w14:paraId="7F39718F" w14:textId="77777777" w:rsidR="004C2484" w:rsidRDefault="004C2484" w:rsidP="004C2484"/>
    <w:p w14:paraId="52A1E21A" w14:textId="77777777" w:rsidR="00EE18DA" w:rsidRDefault="00EE18DA" w:rsidP="004C2484"/>
    <w:p w14:paraId="276BDCCF" w14:textId="77777777" w:rsidR="00EE18DA" w:rsidRDefault="00EE18DA" w:rsidP="004C2484"/>
    <w:p w14:paraId="7002B11C" w14:textId="77777777" w:rsidR="00EE18DA" w:rsidRDefault="00EE18DA" w:rsidP="004C2484"/>
    <w:p w14:paraId="32517D0D" w14:textId="77777777" w:rsidR="00EE18DA" w:rsidRDefault="00EE18DA" w:rsidP="004C2484"/>
    <w:p w14:paraId="7B373B8D" w14:textId="77777777" w:rsidR="00EE18DA" w:rsidRDefault="00EE18DA" w:rsidP="004C2484"/>
    <w:p w14:paraId="10F49CA4" w14:textId="77777777" w:rsidR="00EE18DA" w:rsidRDefault="00EE18DA" w:rsidP="004C2484"/>
    <w:p w14:paraId="132A0258" w14:textId="77777777" w:rsidR="00EE18DA" w:rsidRDefault="00EE18DA" w:rsidP="004C2484"/>
    <w:p w14:paraId="4DA89760" w14:textId="77777777" w:rsidR="00EE18DA" w:rsidRDefault="00EE18DA" w:rsidP="004C2484"/>
    <w:p w14:paraId="57C41A8F" w14:textId="77777777" w:rsidR="00EE18DA" w:rsidRDefault="00EE18DA" w:rsidP="004C2484"/>
    <w:p w14:paraId="193BD43E" w14:textId="77777777" w:rsidR="00EE18DA" w:rsidRDefault="00EE18DA" w:rsidP="004C2484"/>
    <w:p w14:paraId="2749FE68" w14:textId="77777777" w:rsidR="00EE18DA" w:rsidRDefault="00EE18DA" w:rsidP="004C2484"/>
    <w:p w14:paraId="5CB191E1" w14:textId="77777777" w:rsidR="00EE18DA" w:rsidRDefault="00EE18DA" w:rsidP="004C2484"/>
    <w:p w14:paraId="23364420" w14:textId="77777777" w:rsidR="00EE18DA" w:rsidRDefault="00EE18DA" w:rsidP="004C2484"/>
    <w:p w14:paraId="73E03BDD" w14:textId="77777777" w:rsidR="00EE18DA" w:rsidRDefault="00EE18DA" w:rsidP="004C2484"/>
    <w:p w14:paraId="59C66E6A" w14:textId="77777777" w:rsidR="004C2484" w:rsidRDefault="004C2484" w:rsidP="004C2484"/>
    <w:p w14:paraId="2C86AEE7" w14:textId="77777777" w:rsidR="004C2484" w:rsidRDefault="004C2484" w:rsidP="004C2484"/>
    <w:p w14:paraId="45F097F4" w14:textId="77777777" w:rsidR="004C2484" w:rsidRDefault="004C2484" w:rsidP="004C2484"/>
    <w:p w14:paraId="7C658EFC" w14:textId="77777777" w:rsidR="00EE18DA" w:rsidRDefault="00EE18DA" w:rsidP="004C2484"/>
    <w:p w14:paraId="5F2B4392" w14:textId="77777777" w:rsidR="00EE18DA" w:rsidRDefault="00EE18DA" w:rsidP="004C2484"/>
    <w:p w14:paraId="19CC12C8" w14:textId="77777777" w:rsidR="00EE18DA" w:rsidRDefault="00EE18DA" w:rsidP="004C2484"/>
    <w:p w14:paraId="44F934DC" w14:textId="77777777" w:rsidR="00EE18DA" w:rsidRDefault="00EE18DA" w:rsidP="004C2484"/>
    <w:p w14:paraId="276DAA39" w14:textId="77777777" w:rsidR="00EE18DA" w:rsidRDefault="00EE18DA" w:rsidP="004C2484"/>
    <w:p w14:paraId="35281F6E" w14:textId="77777777" w:rsidR="00EE18DA" w:rsidRDefault="00EE18DA" w:rsidP="004C2484"/>
    <w:p w14:paraId="5F4A86D1" w14:textId="77777777" w:rsidR="00EE18DA" w:rsidRDefault="00EE18DA" w:rsidP="004C2484"/>
    <w:p w14:paraId="4922E12F" w14:textId="77777777" w:rsidR="00EE18DA" w:rsidRDefault="00EE18DA" w:rsidP="004C2484"/>
    <w:p w14:paraId="5A259912" w14:textId="77777777" w:rsidR="00EE18DA" w:rsidRDefault="00EE18DA" w:rsidP="004C2484"/>
    <w:p w14:paraId="6F6E2EF0" w14:textId="77777777" w:rsidR="00EE18DA" w:rsidRDefault="00EE18DA" w:rsidP="004C2484"/>
    <w:p w14:paraId="3A0242C8" w14:textId="77777777" w:rsidR="004C2484" w:rsidRDefault="004C2484" w:rsidP="004C2484">
      <w:r>
        <w:rPr>
          <w:noProof/>
          <w:lang w:eastAsia="en-GB"/>
        </w:rPr>
        <mc:AlternateContent>
          <mc:Choice Requires="wps">
            <w:drawing>
              <wp:anchor distT="0" distB="0" distL="114300" distR="114300" simplePos="0" relativeHeight="251666432" behindDoc="0" locked="0" layoutInCell="1" allowOverlap="1" wp14:anchorId="1A7A95D6" wp14:editId="6BD3005E">
                <wp:simplePos x="0" y="0"/>
                <wp:positionH relativeFrom="column">
                  <wp:posOffset>104775</wp:posOffset>
                </wp:positionH>
                <wp:positionV relativeFrom="paragraph">
                  <wp:posOffset>238125</wp:posOffset>
                </wp:positionV>
                <wp:extent cx="5800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800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327F50"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75pt" to="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" strokecolor="windowText"/>
            </w:pict>
          </mc:Fallback>
        </mc:AlternateContent>
      </w:r>
    </w:p>
    <w:p w14:paraId="4AC70562" w14:textId="36BF0605" w:rsidR="004C2484" w:rsidRPr="00CE301C" w:rsidRDefault="004C2484" w:rsidP="00CE301C">
      <w:pPr>
        <w:pStyle w:val="Heading1"/>
        <w:numPr>
          <w:ilvl w:val="0"/>
          <w:numId w:val="0"/>
        </w:numPr>
        <w:rPr>
          <w:rFonts w:asciiTheme="majorHAnsi" w:hAnsiTheme="majorHAnsi"/>
          <w:b/>
          <w:szCs w:val="26"/>
        </w:rPr>
      </w:pPr>
      <w:r>
        <w:br w:type="page"/>
      </w:r>
      <w:bookmarkStart w:id="10" w:name="_Toc482282616"/>
      <w:r>
        <w:lastRenderedPageBreak/>
        <w:t>Guidance on how to complete</w:t>
      </w:r>
      <w:bookmarkEnd w:id="10"/>
    </w:p>
    <w:p w14:paraId="502667B4" w14:textId="77777777" w:rsidR="004C2484" w:rsidRPr="00713747" w:rsidRDefault="004C2484" w:rsidP="004C2484">
      <w:pPr>
        <w:rPr>
          <w:b/>
          <w:i/>
          <w:color w:val="FF0000"/>
        </w:rPr>
      </w:pPr>
      <w:r w:rsidRPr="00713747">
        <w:rPr>
          <w:b/>
          <w:i/>
          <w:color w:val="FF0000"/>
        </w:rPr>
        <w:t>(Note: following completion of the Business case the pages beyond this point can be deleted)</w:t>
      </w:r>
    </w:p>
    <w:p w14:paraId="6C653BD4" w14:textId="77777777" w:rsidR="004C2484" w:rsidRPr="00FD2CA8" w:rsidRDefault="004C2484" w:rsidP="0053744B">
      <w:pPr>
        <w:pStyle w:val="Heading2"/>
        <w:numPr>
          <w:ilvl w:val="0"/>
          <w:numId w:val="0"/>
        </w:numPr>
      </w:pPr>
      <w:r w:rsidRPr="00FD2CA8">
        <w:t>Purpose</w:t>
      </w:r>
    </w:p>
    <w:p w14:paraId="02B5333F" w14:textId="77777777" w:rsidR="004C2484" w:rsidRDefault="004C2484" w:rsidP="00B852BA">
      <w:pPr>
        <w:pStyle w:val="BodyText1"/>
      </w:pPr>
      <w:r>
        <w:t>A business case is used to document the business justification for undertaking a project, based on the estimated costs (of development, implementation and incremental ongoing operations and maintenance costs) against the anticipated benefits to be gained and offset by any associated risks.  It should outline how and when the anticipated benefits can be measured.</w:t>
      </w:r>
    </w:p>
    <w:p w14:paraId="7C7BBBD8" w14:textId="77777777" w:rsidR="004C2484" w:rsidRDefault="004C2484" w:rsidP="00B852BA">
      <w:pPr>
        <w:pStyle w:val="BodyText1"/>
      </w:pPr>
      <w:r>
        <w:t>The outline business case is developed in the starting up of a project process and refined by the initiating a project process.  The directing a project process covers the approval and reaffirmation of the business case.</w:t>
      </w:r>
    </w:p>
    <w:p w14:paraId="31E24402" w14:textId="77777777" w:rsidR="004C2484" w:rsidRDefault="004C2484" w:rsidP="00B852BA">
      <w:pPr>
        <w:pStyle w:val="BodyText1"/>
      </w:pPr>
      <w:r>
        <w:t>The business case is used by the controlling a stage process when assessing impacts of issue and risks.  It is reviewed and updated at the end of each management stage by the managing a stage boundary process, and at the end of the project by the closing a project process.</w:t>
      </w:r>
    </w:p>
    <w:p w14:paraId="5057D8EB" w14:textId="77777777" w:rsidR="004C2484" w:rsidRPr="0053744B" w:rsidRDefault="004C2484" w:rsidP="0053744B">
      <w:pPr>
        <w:pStyle w:val="Heading2"/>
        <w:numPr>
          <w:ilvl w:val="0"/>
          <w:numId w:val="0"/>
        </w:numPr>
      </w:pPr>
      <w:r w:rsidRPr="0053744B">
        <w:t>Composition</w:t>
      </w:r>
    </w:p>
    <w:p w14:paraId="55298131" w14:textId="77777777" w:rsidR="004C2484" w:rsidRDefault="004C2484" w:rsidP="00B852BA">
      <w:pPr>
        <w:pStyle w:val="BodyText1"/>
      </w:pPr>
      <w:r>
        <w:t>A business case includes the following:</w:t>
      </w:r>
    </w:p>
    <w:p w14:paraId="1EB59071" w14:textId="77777777" w:rsidR="00745E67" w:rsidRDefault="004C2484" w:rsidP="009E36B1">
      <w:pPr>
        <w:pStyle w:val="Listbulletpoint"/>
      </w:pPr>
      <w:r w:rsidRPr="00B852BA">
        <w:rPr>
          <w:rStyle w:val="Heading2Char"/>
        </w:rPr>
        <w:t>Executive summary</w:t>
      </w:r>
      <w:r>
        <w:t xml:space="preserve"> </w:t>
      </w:r>
    </w:p>
    <w:p w14:paraId="344E1C21" w14:textId="3672EEB5" w:rsidR="004C2484" w:rsidRDefault="004C2484" w:rsidP="00745E67">
      <w:pPr>
        <w:pStyle w:val="bodytextinbulletpoint"/>
      </w:pPr>
      <w:r>
        <w:t>Highlights the key points in the business case, which should include important benefits and the return on investment.</w:t>
      </w:r>
    </w:p>
    <w:p w14:paraId="16B4E719" w14:textId="77777777" w:rsidR="00745E67" w:rsidRPr="00745E67" w:rsidRDefault="004C2484" w:rsidP="000443FE">
      <w:pPr>
        <w:pStyle w:val="Listbulletpoint"/>
        <w:ind w:left="284" w:hanging="284"/>
        <w:rPr>
          <w:rStyle w:val="Heading2Char"/>
          <w:rFonts w:eastAsiaTheme="minorHAnsi" w:cstheme="minorBidi"/>
          <w:b w:val="0"/>
          <w:bCs w:val="0"/>
          <w:caps w:val="0"/>
          <w:color w:val="auto"/>
          <w:sz w:val="20"/>
          <w:szCs w:val="22"/>
        </w:rPr>
      </w:pPr>
      <w:r w:rsidRPr="00B852BA">
        <w:rPr>
          <w:rStyle w:val="Heading2Char"/>
        </w:rPr>
        <w:t xml:space="preserve">Reasons </w:t>
      </w:r>
    </w:p>
    <w:p w14:paraId="3399E3F9" w14:textId="35126B92" w:rsidR="004C2484" w:rsidRDefault="004C2484" w:rsidP="00745E67">
      <w:pPr>
        <w:pStyle w:val="bodytextinbulletpoint"/>
      </w:pPr>
      <w:r>
        <w:t>Defines the reasons for undertaking the project and explains how the project will enable the achievement of corporate, programme management or customer strategies and objectives.</w:t>
      </w:r>
    </w:p>
    <w:p w14:paraId="701BAA99" w14:textId="77777777" w:rsidR="00745E67" w:rsidRDefault="004C2484" w:rsidP="009E36B1">
      <w:pPr>
        <w:pStyle w:val="Listbulletpoint"/>
      </w:pPr>
      <w:r w:rsidRPr="00B852BA">
        <w:rPr>
          <w:rStyle w:val="Heading2Char"/>
        </w:rPr>
        <w:t>Business options</w:t>
      </w:r>
      <w:r>
        <w:t xml:space="preserve"> </w:t>
      </w:r>
    </w:p>
    <w:p w14:paraId="31CB93F6" w14:textId="706C91E3" w:rsidR="004C2484" w:rsidRDefault="004C2484" w:rsidP="00745E67">
      <w:pPr>
        <w:pStyle w:val="bodytextinbulletpoint"/>
      </w:pPr>
      <w:r>
        <w:t>Analysis and reasoned recommendation for the base business options of do nothing, do the minimum or do something. 'Do nothing' should always be the starting option to act as the basis for quantifying the other options. The difference between 'do nothing' and 'do the minimum' or 'do something' is the benefit that the investment will buy.</w:t>
      </w:r>
    </w:p>
    <w:p w14:paraId="69F8094D" w14:textId="77777777" w:rsidR="004C2484" w:rsidRDefault="004C2484" w:rsidP="00745E67">
      <w:pPr>
        <w:pStyle w:val="bodytextinbulletpoint"/>
      </w:pPr>
      <w:r>
        <w:t>The analysis of each option provides the project board and the project's stakeholders with sufficient information to judge which option presents the best value for the organization. It provides the answer to the question: for this level of investment, are the anticipated benefits more desirable, viable and achievable than the other options available?</w:t>
      </w:r>
    </w:p>
    <w:p w14:paraId="6B89AD01" w14:textId="77777777" w:rsidR="004C2484" w:rsidRDefault="004C2484" w:rsidP="00745E67">
      <w:pPr>
        <w:pStyle w:val="bodytextinbulletpoint"/>
      </w:pPr>
      <w:r>
        <w:t>The business case for the chosen option should be continually assessed for desirability, viability and achievability as any new risks and/or changes may make one of the other options more justifiable.</w:t>
      </w:r>
    </w:p>
    <w:p w14:paraId="4DCFE2B2" w14:textId="77777777" w:rsidR="00745E67" w:rsidRDefault="004C2484" w:rsidP="009E36B1">
      <w:pPr>
        <w:pStyle w:val="Listbulletpoint"/>
      </w:pPr>
      <w:r w:rsidRPr="00B852BA">
        <w:rPr>
          <w:rStyle w:val="Heading2Char"/>
        </w:rPr>
        <w:t>Expected benefits</w:t>
      </w:r>
      <w:r>
        <w:t xml:space="preserve"> </w:t>
      </w:r>
    </w:p>
    <w:p w14:paraId="1BBEFDFF" w14:textId="3B38A23A" w:rsidR="004C2484" w:rsidRDefault="004C2484" w:rsidP="00745E67">
      <w:pPr>
        <w:pStyle w:val="BodyText1"/>
        <w:ind w:left="227"/>
      </w:pPr>
      <w:r>
        <w:t>These result from the desired outcomes to be achieved through the use of the project outputs. The benefits are expressed in measurable terms against the situation as it exists prior to the project. Benefits should be both qualitative and quantitative. They should be aligned with corporate, programme management or customer benefits. Tolerances should be set for each benefit and for the aggregated benefit. Any benefits realization requirements should be stated.</w:t>
      </w:r>
    </w:p>
    <w:p w14:paraId="0922D238" w14:textId="77777777" w:rsidR="004C2484" w:rsidRPr="00B852BA" w:rsidRDefault="004C2484" w:rsidP="00B852BA">
      <w:pPr>
        <w:pStyle w:val="BodyText1"/>
        <w:ind w:left="227"/>
      </w:pPr>
      <w:r w:rsidRPr="00B852BA">
        <w:lastRenderedPageBreak/>
        <w:t>The quantification of benefits enables benefits tolerances to be set (e.g. a 10-15 per cent increase in sales) and the measurability of the benefits ensures that they can be proven. If the project includes benefits that cannot be proven, then it is impossible to judge whether the project:</w:t>
      </w:r>
    </w:p>
    <w:p w14:paraId="17E752C3" w14:textId="77777777" w:rsidR="004C2484" w:rsidRDefault="004C2484" w:rsidP="009E36B1">
      <w:pPr>
        <w:pStyle w:val="Listbulletpoint"/>
        <w:numPr>
          <w:ilvl w:val="1"/>
          <w:numId w:val="24"/>
        </w:numPr>
      </w:pPr>
      <w:r>
        <w:t>has been a success</w:t>
      </w:r>
    </w:p>
    <w:p w14:paraId="205EC0F5" w14:textId="77777777" w:rsidR="004C2484" w:rsidRDefault="004C2484" w:rsidP="009E36B1">
      <w:pPr>
        <w:pStyle w:val="Listbulletpoint"/>
        <w:numPr>
          <w:ilvl w:val="1"/>
          <w:numId w:val="24"/>
        </w:numPr>
      </w:pPr>
      <w:r>
        <w:t>has provided value for money</w:t>
      </w:r>
    </w:p>
    <w:p w14:paraId="6E1D40BB" w14:textId="77777777" w:rsidR="004C2484" w:rsidRDefault="004C2484" w:rsidP="009E36B1">
      <w:pPr>
        <w:pStyle w:val="Listbulletpoint"/>
        <w:numPr>
          <w:ilvl w:val="1"/>
          <w:numId w:val="24"/>
        </w:numPr>
      </w:pPr>
      <w:proofErr w:type="gramStart"/>
      <w:r>
        <w:t>should</w:t>
      </w:r>
      <w:proofErr w:type="gramEnd"/>
      <w:r>
        <w:t xml:space="preserve"> be (or have been) initiated.</w:t>
      </w:r>
    </w:p>
    <w:p w14:paraId="73493BF1" w14:textId="77777777" w:rsidR="004C2484" w:rsidRDefault="004C2484" w:rsidP="00745E67">
      <w:pPr>
        <w:pStyle w:val="bodytextinbulletpoint"/>
        <w:ind w:left="284"/>
      </w:pPr>
      <w:r>
        <w:t>There are many ways to verify the expected benefits. For example, sensitivity analysis can be used to determine whether the business case is heavily dependent on a specific benefit. If it is, this may affect project planning, monitoring and control activities, and risk management, as steps would need to be taken to protect that specific benefit.</w:t>
      </w:r>
    </w:p>
    <w:p w14:paraId="44F6760C" w14:textId="77777777" w:rsidR="00745E67" w:rsidRDefault="004C2484" w:rsidP="009E36B1">
      <w:pPr>
        <w:pStyle w:val="Listbulletpoint"/>
      </w:pPr>
      <w:r w:rsidRPr="000443FE">
        <w:rPr>
          <w:rStyle w:val="Heading2Char"/>
        </w:rPr>
        <w:t>Expected dis-benefits</w:t>
      </w:r>
      <w:r>
        <w:t xml:space="preserve"> </w:t>
      </w:r>
    </w:p>
    <w:p w14:paraId="5B8D900C" w14:textId="3E1B77D6" w:rsidR="004C2484" w:rsidRDefault="004C2484" w:rsidP="00B5240C">
      <w:pPr>
        <w:pStyle w:val="bodytextinbulletpoint"/>
      </w:pPr>
      <w:r>
        <w:t>The impact of one or more outcomes of the project might be perceived as negative by one or more stakeholders. Dis-benefits are actual consequences of an activity whereas, by definition, a risk is uncertain and may never materialize. For example, a decision to merge two elements of an organization onto a new site may have benefits (e.g. better joint working), costs (e.g. expanding one of the two sites) and dis-benefits (e.g. drop in productivity during the merger). Dis-benefits need to be valued and incorporated into the investment appraisal.</w:t>
      </w:r>
    </w:p>
    <w:p w14:paraId="3ED11F8A" w14:textId="77777777" w:rsidR="00745E67" w:rsidRDefault="004C2484" w:rsidP="00590E36">
      <w:pPr>
        <w:pStyle w:val="Listbulletpoint"/>
      </w:pPr>
      <w:r w:rsidRPr="000443FE">
        <w:rPr>
          <w:rStyle w:val="Heading2Char"/>
        </w:rPr>
        <w:t>Timescale</w:t>
      </w:r>
      <w:r>
        <w:t xml:space="preserve"> </w:t>
      </w:r>
    </w:p>
    <w:p w14:paraId="60DC142B" w14:textId="77B3BFF4" w:rsidR="004C2484" w:rsidRDefault="004C2484" w:rsidP="00E84510">
      <w:pPr>
        <w:pStyle w:val="bodytextinbulletpoint"/>
      </w:pPr>
      <w:r>
        <w:t>The period over which the project will run (summary of the project plan) and the period over which the benefits will be realized. This information is subsequently used to help timing decisions when planning (project plan, stage plan and benefits management approach).</w:t>
      </w:r>
    </w:p>
    <w:p w14:paraId="45D7F724" w14:textId="77777777" w:rsidR="00745E67" w:rsidRPr="00745E67" w:rsidRDefault="004C2484" w:rsidP="00590E36">
      <w:pPr>
        <w:pStyle w:val="Listbulletpoint"/>
      </w:pPr>
      <w:r w:rsidRPr="000443FE">
        <w:rPr>
          <w:rStyle w:val="Heading2Char"/>
        </w:rPr>
        <w:t>Costs</w:t>
      </w:r>
      <w:r w:rsidRPr="00166EF5">
        <w:t xml:space="preserve"> </w:t>
      </w:r>
    </w:p>
    <w:p w14:paraId="75FEA077" w14:textId="0930F187" w:rsidR="004C2484" w:rsidRDefault="004C2484" w:rsidP="00E84510">
      <w:pPr>
        <w:pStyle w:val="bodytextinbulletpoint"/>
      </w:pPr>
      <w:r>
        <w:t>A summary of the project costs (taken from the project plan), the ongoing operations and maintenance costs and their funding arrangements.</w:t>
      </w:r>
    </w:p>
    <w:p w14:paraId="35AE8C87" w14:textId="77777777" w:rsidR="00745E67" w:rsidRDefault="004C2484" w:rsidP="00590E36">
      <w:pPr>
        <w:pStyle w:val="Listbulletpoint"/>
      </w:pPr>
      <w:r w:rsidRPr="000443FE">
        <w:rPr>
          <w:rStyle w:val="Heading2Char"/>
        </w:rPr>
        <w:t>Investment appraisal</w:t>
      </w:r>
      <w:r>
        <w:t xml:space="preserve"> </w:t>
      </w:r>
    </w:p>
    <w:p w14:paraId="445EF62F" w14:textId="6F25FEFD" w:rsidR="004C2484" w:rsidRDefault="004C2484" w:rsidP="00E84510">
      <w:pPr>
        <w:pStyle w:val="bodytextinbulletpoint"/>
      </w:pPr>
      <w:r>
        <w:t xml:space="preserve">Compares the aggregated benefits and dis-benefits with the project costs (extracted from the project plan) and ongoing incremental operations and maintenance costs. The analysis may use techniques such as cash-flow statement, return on investment, net present value, </w:t>
      </w:r>
      <w:r w:rsidR="00B5240C">
        <w:t>and internal</w:t>
      </w:r>
      <w:r>
        <w:t xml:space="preserve"> rate of return and payback period. The objective is to be able to define the value of a project as an investment. The investment appraisal should address how the project will be funded.</w:t>
      </w:r>
    </w:p>
    <w:p w14:paraId="56AF9E7B" w14:textId="77777777" w:rsidR="00745E67" w:rsidRDefault="004C2484" w:rsidP="00590E36">
      <w:pPr>
        <w:pStyle w:val="Listbulletpoint"/>
      </w:pPr>
      <w:r w:rsidRPr="000443FE">
        <w:rPr>
          <w:rStyle w:val="Heading2Char"/>
        </w:rPr>
        <w:t>Major risks</w:t>
      </w:r>
      <w:r>
        <w:t xml:space="preserve"> </w:t>
      </w:r>
    </w:p>
    <w:p w14:paraId="0A1733C8" w14:textId="2A5FAB3A" w:rsidR="004C2484" w:rsidRPr="00B5240C" w:rsidRDefault="004C2484" w:rsidP="00B5240C">
      <w:pPr>
        <w:pStyle w:val="bodytextinbulletpoint"/>
        <w:rPr>
          <w:szCs w:val="20"/>
        </w:rPr>
      </w:pPr>
      <w:r w:rsidRPr="00B5240C">
        <w:rPr>
          <w:rStyle w:val="bodytextinbulletpointChar"/>
          <w:sz w:val="20"/>
          <w:szCs w:val="20"/>
        </w:rPr>
        <w:t>Gives a summary of the key risks associated with the project, together with the likely impact and plans should they occur</w:t>
      </w:r>
      <w:r w:rsidRPr="00B5240C">
        <w:rPr>
          <w:szCs w:val="20"/>
        </w:rPr>
        <w:t xml:space="preserve">. </w:t>
      </w:r>
    </w:p>
    <w:p w14:paraId="372A36CE" w14:textId="77777777" w:rsidR="004C2484" w:rsidRPr="000443FE" w:rsidRDefault="004C2484" w:rsidP="000443FE">
      <w:pPr>
        <w:pStyle w:val="Heading2"/>
        <w:numPr>
          <w:ilvl w:val="0"/>
          <w:numId w:val="0"/>
        </w:numPr>
      </w:pPr>
      <w:r w:rsidRPr="000443FE">
        <w:t xml:space="preserve">Derivation </w:t>
      </w:r>
    </w:p>
    <w:p w14:paraId="69854AAF" w14:textId="77777777" w:rsidR="004C2484" w:rsidRDefault="004C2484" w:rsidP="009E36B1">
      <w:pPr>
        <w:pStyle w:val="BodyText1"/>
      </w:pPr>
      <w:r>
        <w:t>A business case is derived from the following:</w:t>
      </w:r>
    </w:p>
    <w:p w14:paraId="398F1136" w14:textId="77777777" w:rsidR="004C2484" w:rsidRDefault="004C2484" w:rsidP="009E36B1">
      <w:pPr>
        <w:pStyle w:val="Listbulletpoint"/>
      </w:pPr>
      <w:r>
        <w:t>project mandate and project brief: reasons</w:t>
      </w:r>
    </w:p>
    <w:p w14:paraId="40942533" w14:textId="77777777" w:rsidR="004C2484" w:rsidRDefault="004C2484" w:rsidP="009E36B1">
      <w:pPr>
        <w:pStyle w:val="Listbulletpoint"/>
      </w:pPr>
      <w:r>
        <w:t>project plan: costs and timescales</w:t>
      </w:r>
    </w:p>
    <w:p w14:paraId="0E63F48A" w14:textId="77777777" w:rsidR="004C2484" w:rsidRDefault="004C2484" w:rsidP="009E36B1">
      <w:pPr>
        <w:pStyle w:val="Listbulletpoint"/>
      </w:pPr>
      <w:r>
        <w:t>senior user(s): expected benefits</w:t>
      </w:r>
    </w:p>
    <w:p w14:paraId="2BA911E6" w14:textId="77777777" w:rsidR="004C2484" w:rsidRDefault="004C2484" w:rsidP="009E36B1">
      <w:pPr>
        <w:pStyle w:val="Listbulletpoint"/>
      </w:pPr>
      <w:r>
        <w:t>executive: value for money</w:t>
      </w:r>
    </w:p>
    <w:p w14:paraId="10206E23" w14:textId="77777777" w:rsidR="004C2484" w:rsidRDefault="004C2484" w:rsidP="009E36B1">
      <w:pPr>
        <w:pStyle w:val="Listbulletpoint"/>
      </w:pPr>
      <w:r>
        <w:t>risk register</w:t>
      </w:r>
    </w:p>
    <w:p w14:paraId="472DF66D" w14:textId="77777777" w:rsidR="004C2484" w:rsidRDefault="004C2484" w:rsidP="009E36B1">
      <w:pPr>
        <w:pStyle w:val="Listbulletpoint"/>
      </w:pPr>
      <w:proofErr w:type="gramStart"/>
      <w:r>
        <w:t>issue</w:t>
      </w:r>
      <w:proofErr w:type="gramEnd"/>
      <w:r>
        <w:t xml:space="preserve"> register. </w:t>
      </w:r>
    </w:p>
    <w:p w14:paraId="495398E7" w14:textId="77777777" w:rsidR="004C2484" w:rsidRPr="000443FE" w:rsidRDefault="004C2484" w:rsidP="000443FE">
      <w:pPr>
        <w:pStyle w:val="Heading2"/>
        <w:numPr>
          <w:ilvl w:val="0"/>
          <w:numId w:val="0"/>
        </w:numPr>
      </w:pPr>
      <w:r w:rsidRPr="000443FE">
        <w:lastRenderedPageBreak/>
        <w:t xml:space="preserve">Format and presentation </w:t>
      </w:r>
    </w:p>
    <w:p w14:paraId="271D9F93" w14:textId="77777777" w:rsidR="004C2484" w:rsidRDefault="004C2484" w:rsidP="009E36B1">
      <w:pPr>
        <w:pStyle w:val="BodyText1"/>
      </w:pPr>
      <w:r>
        <w:t>A business case can take a number of formats, including:</w:t>
      </w:r>
    </w:p>
    <w:p w14:paraId="367F9315" w14:textId="77777777" w:rsidR="004C2484" w:rsidRDefault="004C2484" w:rsidP="009E36B1">
      <w:pPr>
        <w:pStyle w:val="mainbulletpoint"/>
      </w:pPr>
      <w:r>
        <w:t>a document, a spreadsheet or presentation slides</w:t>
      </w:r>
    </w:p>
    <w:p w14:paraId="573A6DCF" w14:textId="77777777" w:rsidR="004C2484" w:rsidRDefault="004C2484" w:rsidP="009E36B1">
      <w:pPr>
        <w:pStyle w:val="mainbulletpoint"/>
      </w:pPr>
      <w:proofErr w:type="gramStart"/>
      <w:r>
        <w:t>an</w:t>
      </w:r>
      <w:proofErr w:type="gramEnd"/>
      <w:r>
        <w:t xml:space="preserve"> entry in a project management tool.</w:t>
      </w:r>
    </w:p>
    <w:p w14:paraId="07360B3B" w14:textId="77777777" w:rsidR="009E36B1" w:rsidRDefault="009E36B1" w:rsidP="009E36B1">
      <w:pPr>
        <w:pStyle w:val="mainbulletpoint"/>
        <w:numPr>
          <w:ilvl w:val="0"/>
          <w:numId w:val="0"/>
        </w:numPr>
        <w:ind w:left="227"/>
      </w:pPr>
    </w:p>
    <w:p w14:paraId="72D22260" w14:textId="77777777" w:rsidR="004C2484" w:rsidRPr="000443FE" w:rsidRDefault="004C2484" w:rsidP="000443FE">
      <w:pPr>
        <w:pStyle w:val="Heading2"/>
        <w:numPr>
          <w:ilvl w:val="0"/>
          <w:numId w:val="0"/>
        </w:numPr>
      </w:pPr>
      <w:r w:rsidRPr="000443FE">
        <w:t xml:space="preserve">Quality criteria </w:t>
      </w:r>
    </w:p>
    <w:p w14:paraId="027DAFE5" w14:textId="77777777" w:rsidR="004C2484" w:rsidRDefault="004C2484" w:rsidP="009E36B1">
      <w:pPr>
        <w:pStyle w:val="BodyText1"/>
      </w:pPr>
      <w:r>
        <w:t>The following quality criteria apply to a business case:</w:t>
      </w:r>
    </w:p>
    <w:p w14:paraId="2AD190C6" w14:textId="77777777" w:rsidR="004C2484" w:rsidRDefault="004C2484" w:rsidP="009E36B1">
      <w:pPr>
        <w:pStyle w:val="mainbulletpoint"/>
      </w:pPr>
      <w:r>
        <w:t>The reasons for the project must be consistent with the corporate, programme management or customer strategies.</w:t>
      </w:r>
    </w:p>
    <w:p w14:paraId="44ABD8B1" w14:textId="77777777" w:rsidR="004C2484" w:rsidRDefault="004C2484" w:rsidP="009E36B1">
      <w:pPr>
        <w:pStyle w:val="mainbulletpoint"/>
      </w:pPr>
      <w:r>
        <w:t>The project plan must be aligned with the business case.</w:t>
      </w:r>
    </w:p>
    <w:p w14:paraId="0FA4EA33" w14:textId="77777777" w:rsidR="004C2484" w:rsidRDefault="004C2484" w:rsidP="009E36B1">
      <w:pPr>
        <w:pStyle w:val="mainbulletpoint"/>
      </w:pPr>
      <w:r>
        <w:t>The benefits are clearly identified and justified.</w:t>
      </w:r>
    </w:p>
    <w:p w14:paraId="44B96F95" w14:textId="77777777" w:rsidR="004C2484" w:rsidRDefault="004C2484" w:rsidP="009E36B1">
      <w:pPr>
        <w:pStyle w:val="mainbulletpoint"/>
      </w:pPr>
      <w:r>
        <w:t>How the benefits will be realized must be clear.</w:t>
      </w:r>
    </w:p>
    <w:p w14:paraId="18FA84CB" w14:textId="77777777" w:rsidR="004C2484" w:rsidRDefault="004C2484" w:rsidP="009E36B1">
      <w:pPr>
        <w:pStyle w:val="mainbulletpoint"/>
      </w:pPr>
      <w:r>
        <w:t>What defines a successful outcome is described.</w:t>
      </w:r>
    </w:p>
    <w:p w14:paraId="5DC5152B" w14:textId="77777777" w:rsidR="004C2484" w:rsidRDefault="004C2484" w:rsidP="009E36B1">
      <w:pPr>
        <w:pStyle w:val="mainbulletpoint"/>
      </w:pPr>
      <w:r>
        <w:t>The preferred business option is stated, along with the reasons why.</w:t>
      </w:r>
    </w:p>
    <w:p w14:paraId="6CCA0004" w14:textId="77777777" w:rsidR="004C2484" w:rsidRDefault="004C2484" w:rsidP="009E36B1">
      <w:pPr>
        <w:pStyle w:val="mainbulletpoint"/>
      </w:pPr>
      <w:r>
        <w:t>Where external procurement is required, the preferred sourcing option is stated, and why.</w:t>
      </w:r>
    </w:p>
    <w:p w14:paraId="1C6F7ACA" w14:textId="77777777" w:rsidR="004C2484" w:rsidRDefault="004C2484" w:rsidP="009E36B1">
      <w:pPr>
        <w:pStyle w:val="mainbulletpoint"/>
      </w:pPr>
      <w:r>
        <w:t>How any necessary funding will be obtained is described.</w:t>
      </w:r>
    </w:p>
    <w:p w14:paraId="7BC6490F" w14:textId="77777777" w:rsidR="004C2484" w:rsidRDefault="004C2484" w:rsidP="009E36B1">
      <w:pPr>
        <w:pStyle w:val="mainbulletpoint"/>
      </w:pPr>
      <w:r>
        <w:t>The business case includes non-financial, as well as financial, criteria.</w:t>
      </w:r>
    </w:p>
    <w:p w14:paraId="00EDAEB4" w14:textId="77777777" w:rsidR="004C2484" w:rsidRDefault="004C2484" w:rsidP="009E36B1">
      <w:pPr>
        <w:pStyle w:val="mainbulletpoint"/>
      </w:pPr>
      <w:r>
        <w:t>The business case includes operations and maintenance costs and risks, as well as project costs and risks.</w:t>
      </w:r>
    </w:p>
    <w:p w14:paraId="3953D262" w14:textId="77777777" w:rsidR="004C2484" w:rsidRDefault="004C2484" w:rsidP="009E36B1">
      <w:pPr>
        <w:pStyle w:val="mainbulletpoint"/>
      </w:pPr>
      <w:r>
        <w:t>The business case conforms to organizational accounting standards (e.g. break-even analysis and cash-flow conventions).</w:t>
      </w:r>
    </w:p>
    <w:p w14:paraId="5FBACCC6" w14:textId="77777777" w:rsidR="004C2484" w:rsidRDefault="004C2484" w:rsidP="009E36B1">
      <w:pPr>
        <w:pStyle w:val="mainbulletpoint"/>
      </w:pPr>
      <w:r>
        <w:t xml:space="preserve">The major risks faced by the project are explicitly stated, together with any proposed responses. </w:t>
      </w:r>
    </w:p>
    <w:p w14:paraId="3E2EE286" w14:textId="3E777E42" w:rsidR="0029364B" w:rsidRPr="00A85CDC" w:rsidRDefault="0029364B" w:rsidP="00A85CDC">
      <w:pPr>
        <w:pStyle w:val="trebuchet"/>
        <w:jc w:val="left"/>
        <w:rPr>
          <w:rFonts w:ascii="Trebuchet MS" w:hAnsi="Trebuchet MS"/>
          <w:b w:val="0"/>
        </w:rPr>
      </w:pPr>
    </w:p>
    <w:sectPr w:rsidR="0029364B" w:rsidRPr="00A85CDC" w:rsidSect="0036125E">
      <w:headerReference w:type="default" r:id="rId8"/>
      <w:footerReference w:type="default" r:id="rId9"/>
      <w:headerReference w:type="first" r:id="rId10"/>
      <w:pgSz w:w="11901" w:h="16840"/>
      <w:pgMar w:top="1797" w:right="561" w:bottom="1843"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32A9" w14:textId="77777777" w:rsidR="009750B7" w:rsidRDefault="009750B7" w:rsidP="00635A1D">
      <w:r>
        <w:separator/>
      </w:r>
    </w:p>
  </w:endnote>
  <w:endnote w:type="continuationSeparator" w:id="0">
    <w:p w14:paraId="644DA9A2" w14:textId="77777777" w:rsidR="009750B7" w:rsidRDefault="009750B7"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3CBB372F"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w:t>
    </w:r>
    <w:r w:rsidR="00EE18DA">
      <w:rPr>
        <w:rFonts w:ascii="Trebuchet MS" w:hAnsi="Trebuchet MS" w:cs="Arial"/>
        <w:sz w:val="12"/>
      </w:rPr>
      <w:t>7</w:t>
    </w:r>
    <w:r w:rsidR="0066232C">
      <w:rPr>
        <w:rFonts w:ascii="Trebuchet MS" w:hAnsi="Trebuchet MS" w:cs="Arial"/>
        <w:sz w:val="12"/>
      </w:rPr>
      <w:t>.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1B34" w14:textId="77777777" w:rsidR="009750B7" w:rsidRDefault="009750B7" w:rsidP="00635A1D">
      <w:r>
        <w:separator/>
      </w:r>
    </w:p>
  </w:footnote>
  <w:footnote w:type="continuationSeparator" w:id="0">
    <w:p w14:paraId="1E8E2249" w14:textId="77777777" w:rsidR="009750B7" w:rsidRDefault="009750B7"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9B2B" w14:textId="6FBF768C" w:rsidR="00590E36" w:rsidRDefault="00590E36">
    <w:pPr>
      <w:pStyle w:val="Header"/>
    </w:pPr>
  </w:p>
  <w:p w14:paraId="61DCA0A7" w14:textId="3516778F" w:rsidR="0029364B" w:rsidRDefault="00590E36" w:rsidP="0066232C">
    <w:pPr>
      <w:pStyle w:val="Header"/>
      <w:ind w:right="112"/>
      <w:jc w:val="right"/>
    </w:pPr>
    <w:r>
      <w:rPr>
        <w:noProof/>
        <w:lang w:eastAsia="en-GB"/>
      </w:rPr>
      <w:drawing>
        <wp:inline distT="0" distB="0" distL="0" distR="0" wp14:anchorId="39F565F1" wp14:editId="1654A2D9">
          <wp:extent cx="2445831"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22C178F0"/>
    <w:multiLevelType w:val="hybridMultilevel"/>
    <w:tmpl w:val="DA72CF56"/>
    <w:lvl w:ilvl="0" w:tplc="08090001">
      <w:start w:val="1"/>
      <w:numFmt w:val="bullet"/>
      <w:lvlText w:val=""/>
      <w:lvlJc w:val="left"/>
      <w:pPr>
        <w:ind w:left="720" w:hanging="360"/>
      </w:pPr>
      <w:rPr>
        <w:rFonts w:ascii="Symbol" w:hAnsi="Symbol" w:hint="default"/>
      </w:rPr>
    </w:lvl>
    <w:lvl w:ilvl="1" w:tplc="CC1017AA">
      <w:start w:val="1"/>
      <w:numFmt w:val="bullet"/>
      <w:lvlText w:val=""/>
      <w:lvlJc w:val="left"/>
      <w:pPr>
        <w:ind w:left="1440" w:hanging="360"/>
      </w:pPr>
      <w:rPr>
        <w:rFonts w:ascii="Symbol" w:hAnsi="Symbol" w:hint="default"/>
        <w:color w:val="4C408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68B"/>
    <w:multiLevelType w:val="hybridMultilevel"/>
    <w:tmpl w:val="614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EF8"/>
    <w:multiLevelType w:val="multilevel"/>
    <w:tmpl w:val="7E086BBE"/>
    <w:styleLink w:val="ListHeadings"/>
    <w:lvl w:ilvl="0">
      <w:start w:val="1"/>
      <w:numFmt w:val="decimal"/>
      <w:lvlRestart w:val="0"/>
      <w:pStyle w:val="Heading1"/>
      <w:lvlText w:val="%1"/>
      <w:lvlJc w:val="left"/>
      <w:pPr>
        <w:ind w:left="0" w:hanging="567"/>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B5B458F"/>
    <w:multiLevelType w:val="hybridMultilevel"/>
    <w:tmpl w:val="3568496C"/>
    <w:lvl w:ilvl="0" w:tplc="CC1017AA">
      <w:start w:val="1"/>
      <w:numFmt w:val="bullet"/>
      <w:lvlText w:val=""/>
      <w:lvlJc w:val="left"/>
      <w:pPr>
        <w:ind w:left="360" w:hanging="360"/>
      </w:pPr>
      <w:rPr>
        <w:rFonts w:ascii="Symbol" w:hAnsi="Symbol" w:hint="default"/>
        <w:color w:val="4C4083"/>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45080754"/>
    <w:multiLevelType w:val="hybridMultilevel"/>
    <w:tmpl w:val="B4D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27703"/>
    <w:multiLevelType w:val="hybridMultilevel"/>
    <w:tmpl w:val="240A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0" w15:restartNumberingAfterBreak="0">
    <w:nsid w:val="64170E41"/>
    <w:multiLevelType w:val="multilevel"/>
    <w:tmpl w:val="7E086BBE"/>
    <w:numStyleLink w:val="ListHeadings"/>
  </w:abstractNum>
  <w:abstractNum w:abstractNumId="11" w15:restartNumberingAfterBreak="0">
    <w:nsid w:val="6549602F"/>
    <w:multiLevelType w:val="multilevel"/>
    <w:tmpl w:val="5268D034"/>
    <w:lvl w:ilvl="0">
      <w:start w:val="1"/>
      <w:numFmt w:val="bulle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Symbol" w:hAnsi="Symbol" w:hint="default"/>
        <w:color w:val="4C4083"/>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2" w15:restartNumberingAfterBreak="0">
    <w:nsid w:val="747C0EC8"/>
    <w:multiLevelType w:val="hybridMultilevel"/>
    <w:tmpl w:val="965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03754"/>
    <w:multiLevelType w:val="multilevel"/>
    <w:tmpl w:val="CB6437EA"/>
    <w:lvl w:ilvl="0">
      <w:start w:val="1"/>
      <w:numFmt w:val="bullet"/>
      <w:pStyle w:val="Listbulletpoint"/>
      <w:lvlText w:val=""/>
      <w:lvlJc w:val="left"/>
      <w:pPr>
        <w:ind w:left="227" w:hanging="227"/>
      </w:pPr>
      <w:rPr>
        <w:rFonts w:ascii="Symbol" w:hAnsi="Symbol" w:hint="default"/>
        <w:color w:val="4C40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5"/>
  </w:num>
  <w:num w:numId="2">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abstractNumId w:val="0"/>
  </w:num>
  <w:num w:numId="4">
    <w:abstractNumId w:val="9"/>
  </w:num>
  <w:num w:numId="5">
    <w:abstractNumId w:val="2"/>
  </w:num>
  <w:num w:numId="6">
    <w:abstractNumId w:val="1"/>
  </w:num>
  <w:num w:numId="7">
    <w:abstractNumId w:val="13"/>
  </w:num>
  <w:num w:numId="8">
    <w:abstractNumId w:val="8"/>
  </w:num>
  <w:num w:numId="9">
    <w:abstractNumId w:val="4"/>
  </w:num>
  <w:num w:numId="10">
    <w:abstractNumId w:val="7"/>
  </w:num>
  <w:num w:numId="11">
    <w:abstractNumId w:val="12"/>
  </w:num>
  <w:num w:numId="12">
    <w:abstractNumId w:val="10"/>
    <w:lvlOverride w:ilvl="0">
      <w:lvl w:ilvl="0">
        <w:start w:val="1"/>
        <w:numFmt w:val="decimal"/>
        <w:lvlRestart w:val="0"/>
        <w:pStyle w:val="Heading1"/>
        <w:lvlText w:val="%1"/>
        <w:lvlJc w:val="left"/>
        <w:pPr>
          <w:ind w:left="0" w:hanging="567"/>
        </w:pPr>
        <w:rPr>
          <w:rFonts w:hint="default"/>
        </w:rPr>
      </w:lvl>
    </w:lvlOverride>
  </w:num>
  <w:num w:numId="13">
    <w:abstractNumId w:val="10"/>
    <w:lvlOverride w:ilvl="0">
      <w:lvl w:ilvl="0">
        <w:start w:val="1"/>
        <w:numFmt w:val="decimal"/>
        <w:lvlRestart w:val="0"/>
        <w:pStyle w:val="Heading1"/>
        <w:lvlText w:val="%1"/>
        <w:lvlJc w:val="left"/>
        <w:pPr>
          <w:ind w:left="0" w:hanging="567"/>
        </w:pPr>
        <w:rPr>
          <w:rFonts w:hint="default"/>
        </w:rPr>
      </w:lvl>
    </w:lvlOverride>
  </w:num>
  <w:num w:numId="14">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10"/>
    <w:lvlOverride w:ilvl="0">
      <w:startOverride w:val="1"/>
      <w:lvl w:ilvl="0">
        <w:start w:val="1"/>
        <w:numFmt w:val="decimal"/>
        <w:lvlRestart w:val="0"/>
        <w:pStyle w:val="Heading1"/>
        <w:lvlText w:val="%1"/>
        <w:lvlJc w:val="left"/>
        <w:pPr>
          <w:ind w:left="0" w:hanging="567"/>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Heading3"/>
        <w:suff w:val="space"/>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none"/>
        <w:pStyle w:val="Heading5"/>
        <w:suff w:val="nothing"/>
        <w:lvlText w:val=""/>
        <w:lvlJc w:val="left"/>
        <w:pPr>
          <w:ind w:left="0" w:firstLine="0"/>
        </w:pPr>
        <w:rPr>
          <w:rFonts w:hint="default"/>
        </w:rPr>
      </w:lvl>
    </w:lvlOverride>
    <w:lvlOverride w:ilvl="5">
      <w:startOverride w:val="1"/>
      <w:lvl w:ilvl="5">
        <w:start w:val="1"/>
        <w:numFmt w:val="none"/>
        <w:pStyle w:val="Heading6"/>
        <w:suff w:val="nothing"/>
        <w:lvlText w:val=""/>
        <w:lvlJc w:val="left"/>
        <w:pPr>
          <w:ind w:left="0" w:firstLine="0"/>
        </w:pPr>
        <w:rPr>
          <w:rFonts w:hint="default"/>
        </w:rPr>
      </w:lvl>
    </w:lvlOverride>
    <w:lvlOverride w:ilvl="6">
      <w:startOverride w:val="1"/>
      <w:lvl w:ilvl="6">
        <w:start w:val="1"/>
        <w:numFmt w:val="none"/>
        <w:pStyle w:val="Heading7"/>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6">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3"/>
  </w:num>
  <w:num w:numId="18">
    <w:abstractNumId w:val="13"/>
  </w:num>
  <w:num w:numId="19">
    <w:abstractNumId w:val="3"/>
  </w:num>
  <w:num w:numId="20">
    <w:abstractNumId w:val="6"/>
  </w:num>
  <w:num w:numId="21">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10"/>
    <w:lvlOverride w:ilvl="0">
      <w:lvl w:ilvl="0">
        <w:start w:val="1"/>
        <w:numFmt w:val="decimal"/>
        <w:lvlRestart w:val="0"/>
        <w:pStyle w:val="Heading1"/>
        <w:lvlText w:val="%1"/>
        <w:lvlJc w:val="left"/>
        <w:pPr>
          <w:ind w:left="0" w:hanging="567"/>
        </w:pPr>
        <w:rPr>
          <w:rFonts w:hint="default"/>
        </w:rPr>
      </w:lvl>
    </w:lvlOverride>
    <w:lvlOverride w:ilvl="1">
      <w:lvl w:ilvl="1">
        <w:start w:val="1"/>
        <w:numFmt w:val="decimal"/>
        <w:pStyle w:val="Heading2"/>
        <w:suff w:val="space"/>
        <w:lvlText w:val="%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443FE"/>
    <w:rsid w:val="000745FD"/>
    <w:rsid w:val="00091B4B"/>
    <w:rsid w:val="000C0490"/>
    <w:rsid w:val="000C6F64"/>
    <w:rsid w:val="000D5095"/>
    <w:rsid w:val="00133402"/>
    <w:rsid w:val="00175934"/>
    <w:rsid w:val="001F1691"/>
    <w:rsid w:val="00206030"/>
    <w:rsid w:val="00226639"/>
    <w:rsid w:val="00284D3A"/>
    <w:rsid w:val="00286A83"/>
    <w:rsid w:val="0029364B"/>
    <w:rsid w:val="00297A5B"/>
    <w:rsid w:val="002C5C2D"/>
    <w:rsid w:val="002E53EF"/>
    <w:rsid w:val="002F20F2"/>
    <w:rsid w:val="00300D6D"/>
    <w:rsid w:val="00302EFA"/>
    <w:rsid w:val="00322F15"/>
    <w:rsid w:val="00335DBF"/>
    <w:rsid w:val="00342A5F"/>
    <w:rsid w:val="0036125E"/>
    <w:rsid w:val="003668D9"/>
    <w:rsid w:val="003702D1"/>
    <w:rsid w:val="003B054B"/>
    <w:rsid w:val="004C2484"/>
    <w:rsid w:val="00536883"/>
    <w:rsid w:val="0053744B"/>
    <w:rsid w:val="005428CC"/>
    <w:rsid w:val="00562729"/>
    <w:rsid w:val="00590E36"/>
    <w:rsid w:val="005F6FDB"/>
    <w:rsid w:val="00635A1D"/>
    <w:rsid w:val="00635B3A"/>
    <w:rsid w:val="0063717B"/>
    <w:rsid w:val="0066232C"/>
    <w:rsid w:val="006701F7"/>
    <w:rsid w:val="006975D7"/>
    <w:rsid w:val="00721D3C"/>
    <w:rsid w:val="00745E67"/>
    <w:rsid w:val="00772276"/>
    <w:rsid w:val="007735C9"/>
    <w:rsid w:val="00780D9F"/>
    <w:rsid w:val="0078138F"/>
    <w:rsid w:val="00793C3C"/>
    <w:rsid w:val="007A3C9E"/>
    <w:rsid w:val="00821101"/>
    <w:rsid w:val="00831619"/>
    <w:rsid w:val="00835DB8"/>
    <w:rsid w:val="00852AC2"/>
    <w:rsid w:val="008633EB"/>
    <w:rsid w:val="008832DE"/>
    <w:rsid w:val="008D391E"/>
    <w:rsid w:val="008E54DF"/>
    <w:rsid w:val="00902FEC"/>
    <w:rsid w:val="00935571"/>
    <w:rsid w:val="009750B7"/>
    <w:rsid w:val="009936CE"/>
    <w:rsid w:val="009C7081"/>
    <w:rsid w:val="009E36B1"/>
    <w:rsid w:val="00A03659"/>
    <w:rsid w:val="00A119BD"/>
    <w:rsid w:val="00A234D0"/>
    <w:rsid w:val="00A42A1D"/>
    <w:rsid w:val="00A83626"/>
    <w:rsid w:val="00A85CDC"/>
    <w:rsid w:val="00B452D0"/>
    <w:rsid w:val="00B51D39"/>
    <w:rsid w:val="00B5240C"/>
    <w:rsid w:val="00B52ED9"/>
    <w:rsid w:val="00B83913"/>
    <w:rsid w:val="00B852BA"/>
    <w:rsid w:val="00BB271D"/>
    <w:rsid w:val="00BF7B39"/>
    <w:rsid w:val="00C33E7A"/>
    <w:rsid w:val="00C6378B"/>
    <w:rsid w:val="00C65128"/>
    <w:rsid w:val="00CA197D"/>
    <w:rsid w:val="00CD0962"/>
    <w:rsid w:val="00CE301C"/>
    <w:rsid w:val="00D47059"/>
    <w:rsid w:val="00E01785"/>
    <w:rsid w:val="00E157F4"/>
    <w:rsid w:val="00E67C95"/>
    <w:rsid w:val="00E84510"/>
    <w:rsid w:val="00EE18DA"/>
    <w:rsid w:val="00F11743"/>
    <w:rsid w:val="00F26CDF"/>
    <w:rsid w:val="00FB62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E8F8D45A-C2F2-43B8-A3EA-A71540C6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9C7081"/>
    <w:pPr>
      <w:keepNext/>
      <w:keepLines/>
      <w:numPr>
        <w:numId w:val="2"/>
      </w:numPr>
      <w:spacing w:after="120" w:line="380" w:lineRule="atLeast"/>
      <w:ind w:hanging="624"/>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4C2484"/>
    <w:pPr>
      <w:keepNext/>
      <w:keepLines/>
      <w:numPr>
        <w:ilvl w:val="1"/>
        <w:numId w:val="2"/>
      </w:numP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numPr>
        <w:ilvl w:val="2"/>
        <w:numId w:val="2"/>
      </w:numPr>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numPr>
        <w:ilvl w:val="3"/>
        <w:numId w:val="2"/>
      </w:numPr>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numPr>
        <w:ilvl w:val="4"/>
        <w:numId w:val="2"/>
      </w:numPr>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numPr>
        <w:ilvl w:val="5"/>
        <w:numId w:val="2"/>
      </w:numPr>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numPr>
        <w:ilvl w:val="6"/>
        <w:numId w:val="2"/>
      </w:numPr>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9C7081"/>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4C2484"/>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link w:val="BodyText1Char"/>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B852BA"/>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B852BA"/>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4C2484"/>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2484"/>
    <w:rPr>
      <w:color w:val="0000FF" w:themeColor="hyperlink"/>
      <w:u w:val="single"/>
    </w:rPr>
  </w:style>
  <w:style w:type="paragraph" w:styleId="ListParagraph">
    <w:name w:val="List Paragraph"/>
    <w:basedOn w:val="Normal"/>
    <w:uiPriority w:val="34"/>
    <w:qFormat/>
    <w:rsid w:val="004C2484"/>
    <w:pPr>
      <w:spacing w:after="200" w:line="276" w:lineRule="auto"/>
      <w:ind w:left="720"/>
      <w:contextualSpacing/>
    </w:pPr>
    <w:rPr>
      <w:rFonts w:asciiTheme="minorHAnsi" w:eastAsiaTheme="minorHAnsi" w:hAnsiTheme="minorHAnsi" w:cstheme="minorBidi"/>
      <w:sz w:val="22"/>
      <w:szCs w:val="22"/>
    </w:rPr>
  </w:style>
  <w:style w:type="paragraph" w:customStyle="1" w:styleId="mainbulletpoint">
    <w:name w:val="main bulletpoint"/>
    <w:basedOn w:val="Listbulletpoint"/>
    <w:link w:val="mainbulletpointChar"/>
    <w:qFormat/>
    <w:rsid w:val="00B852BA"/>
  </w:style>
  <w:style w:type="paragraph" w:customStyle="1" w:styleId="bodytextinbulletpoint">
    <w:name w:val="body text in bullet point"/>
    <w:basedOn w:val="BodyText1"/>
    <w:link w:val="bodytextinbulletpointChar"/>
    <w:qFormat/>
    <w:rsid w:val="00745E67"/>
    <w:pPr>
      <w:ind w:left="227"/>
    </w:pPr>
  </w:style>
  <w:style w:type="character" w:customStyle="1" w:styleId="mainbulletpointChar">
    <w:name w:val="main bulletpoint Char"/>
    <w:basedOn w:val="ListbulletpointChar"/>
    <w:link w:val="mainbulletpoint"/>
    <w:rsid w:val="00B852BA"/>
    <w:rPr>
      <w:rFonts w:ascii="Trebuchet MS" w:eastAsiaTheme="minorHAnsi" w:hAnsi="Trebuchet MS" w:cstheme="minorBidi"/>
      <w:sz w:val="24"/>
      <w:szCs w:val="22"/>
    </w:rPr>
  </w:style>
  <w:style w:type="character" w:customStyle="1" w:styleId="BodyText1Char">
    <w:name w:val="Body Text1 Char"/>
    <w:basedOn w:val="BodyTextChar"/>
    <w:link w:val="BodyText1"/>
    <w:uiPriority w:val="19"/>
    <w:rsid w:val="00745E67"/>
    <w:rPr>
      <w:rFonts w:ascii="Trebuchet MS" w:eastAsiaTheme="minorHAnsi" w:hAnsi="Trebuchet MS" w:cstheme="minorBidi"/>
      <w:sz w:val="24"/>
      <w:szCs w:val="22"/>
    </w:rPr>
  </w:style>
  <w:style w:type="character" w:customStyle="1" w:styleId="bodytextinbulletpointChar">
    <w:name w:val="body text in bullet point Char"/>
    <w:basedOn w:val="BodyText1Char"/>
    <w:link w:val="bodytextinbulletpoint"/>
    <w:rsid w:val="00745E67"/>
    <w:rPr>
      <w:rFonts w:ascii="Trebuchet MS" w:eastAsiaTheme="minorHAnsi" w:hAnsi="Trebuchet M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9521">
      <w:bodyDiv w:val="1"/>
      <w:marLeft w:val="0"/>
      <w:marRight w:val="0"/>
      <w:marTop w:val="0"/>
      <w:marBottom w:val="0"/>
      <w:divBdr>
        <w:top w:val="none" w:sz="0" w:space="0" w:color="auto"/>
        <w:left w:val="none" w:sz="0" w:space="0" w:color="auto"/>
        <w:bottom w:val="none" w:sz="0" w:space="0" w:color="auto"/>
        <w:right w:val="none" w:sz="0" w:space="0" w:color="auto"/>
      </w:divBdr>
    </w:div>
    <w:div w:id="186797705">
      <w:bodyDiv w:val="1"/>
      <w:marLeft w:val="0"/>
      <w:marRight w:val="0"/>
      <w:marTop w:val="0"/>
      <w:marBottom w:val="0"/>
      <w:divBdr>
        <w:top w:val="none" w:sz="0" w:space="0" w:color="auto"/>
        <w:left w:val="none" w:sz="0" w:space="0" w:color="auto"/>
        <w:bottom w:val="none" w:sz="0" w:space="0" w:color="auto"/>
        <w:right w:val="none" w:sz="0" w:space="0" w:color="auto"/>
      </w:divBdr>
    </w:div>
    <w:div w:id="424033949">
      <w:bodyDiv w:val="1"/>
      <w:marLeft w:val="0"/>
      <w:marRight w:val="0"/>
      <w:marTop w:val="0"/>
      <w:marBottom w:val="0"/>
      <w:divBdr>
        <w:top w:val="none" w:sz="0" w:space="0" w:color="auto"/>
        <w:left w:val="none" w:sz="0" w:space="0" w:color="auto"/>
        <w:bottom w:val="none" w:sz="0" w:space="0" w:color="auto"/>
        <w:right w:val="none" w:sz="0" w:space="0" w:color="auto"/>
      </w:divBdr>
    </w:div>
    <w:div w:id="778571682">
      <w:bodyDiv w:val="1"/>
      <w:marLeft w:val="0"/>
      <w:marRight w:val="0"/>
      <w:marTop w:val="0"/>
      <w:marBottom w:val="0"/>
      <w:divBdr>
        <w:top w:val="none" w:sz="0" w:space="0" w:color="auto"/>
        <w:left w:val="none" w:sz="0" w:space="0" w:color="auto"/>
        <w:bottom w:val="none" w:sz="0" w:space="0" w:color="auto"/>
        <w:right w:val="none" w:sz="0" w:space="0" w:color="auto"/>
      </w:divBdr>
    </w:div>
    <w:div w:id="1014846640">
      <w:bodyDiv w:val="1"/>
      <w:marLeft w:val="0"/>
      <w:marRight w:val="0"/>
      <w:marTop w:val="0"/>
      <w:marBottom w:val="0"/>
      <w:divBdr>
        <w:top w:val="none" w:sz="0" w:space="0" w:color="auto"/>
        <w:left w:val="none" w:sz="0" w:space="0" w:color="auto"/>
        <w:bottom w:val="none" w:sz="0" w:space="0" w:color="auto"/>
        <w:right w:val="none" w:sz="0" w:space="0" w:color="auto"/>
      </w:divBdr>
    </w:div>
    <w:div w:id="1259288735">
      <w:bodyDiv w:val="1"/>
      <w:marLeft w:val="0"/>
      <w:marRight w:val="0"/>
      <w:marTop w:val="0"/>
      <w:marBottom w:val="0"/>
      <w:divBdr>
        <w:top w:val="none" w:sz="0" w:space="0" w:color="auto"/>
        <w:left w:val="none" w:sz="0" w:space="0" w:color="auto"/>
        <w:bottom w:val="none" w:sz="0" w:space="0" w:color="auto"/>
        <w:right w:val="none" w:sz="0" w:space="0" w:color="auto"/>
      </w:divBdr>
    </w:div>
    <w:div w:id="21078473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B189-F90F-4D1E-9897-687FB0A1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Workplace Services</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7</cp:revision>
  <dcterms:created xsi:type="dcterms:W3CDTF">2017-09-07T12:59:00Z</dcterms:created>
  <dcterms:modified xsi:type="dcterms:W3CDTF">2017-09-27T14:13:00Z</dcterms:modified>
</cp:coreProperties>
</file>